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50" w:rsidRPr="001848DF" w:rsidRDefault="00160769" w:rsidP="001848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 w:rsidRPr="00F27C50">
        <w:rPr>
          <w:lang w:val="ca-ES"/>
        </w:rPr>
        <w:t xml:space="preserve">Superestructura i microestructura per al marc </w:t>
      </w:r>
      <w:proofErr w:type="spellStart"/>
      <w:r w:rsidRPr="00F27C50">
        <w:rPr>
          <w:lang w:val="ca-ES"/>
        </w:rPr>
        <w:t>argumentatiu</w:t>
      </w:r>
      <w:proofErr w:type="spellEnd"/>
      <w:r w:rsidRPr="00F27C50">
        <w:rPr>
          <w:lang w:val="ca-ES"/>
        </w:rPr>
        <w:t xml:space="preserve"> de </w:t>
      </w:r>
      <w:proofErr w:type="spellStart"/>
      <w:r w:rsidRPr="00F27C50">
        <w:rPr>
          <w:lang w:val="ca-ES"/>
        </w:rPr>
        <w:t>Toulmin</w:t>
      </w:r>
      <w:proofErr w:type="spellEnd"/>
    </w:p>
    <w:tbl>
      <w:tblPr>
        <w:tblW w:w="0" w:type="auto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4110"/>
      </w:tblGrid>
      <w:tr w:rsidR="00F27C50" w:rsidRPr="00927300" w:rsidTr="00E96BE8">
        <w:tc>
          <w:tcPr>
            <w:tcW w:w="3402" w:type="dxa"/>
            <w:shd w:val="clear" w:color="auto" w:fill="D9D9D9" w:themeFill="background1" w:themeFillShade="D9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Dades</w:t>
            </w:r>
          </w:p>
          <w:p w:rsidR="00F27C50" w:rsidRPr="00927300" w:rsidRDefault="00F27C50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(Fets comprovables que tots acceptem com a certs)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Com que...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rPr>
                <w:i/>
                <w:i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Algunes persones no mengen carn</w:t>
            </w:r>
          </w:p>
          <w:p w:rsidR="00F27C50" w:rsidRPr="00927300" w:rsidRDefault="00F27C50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La carn conté aminoàcids</w:t>
            </w:r>
          </w:p>
        </w:tc>
      </w:tr>
      <w:tr w:rsidR="00F27C50" w:rsidRPr="00927300" w:rsidTr="00E96BE8">
        <w:tc>
          <w:tcPr>
            <w:tcW w:w="3402" w:type="dxa"/>
            <w:shd w:val="clear" w:color="auto" w:fill="D9D9D9" w:themeFill="background1" w:themeFillShade="D9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Garantia o Justificació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(regla que defineix la pertinència de les dades com a proves per a la conclusió)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i...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 xml:space="preserve">La falta d’aminoàcids provoca malalties </w:t>
            </w:r>
          </w:p>
        </w:tc>
      </w:tr>
      <w:tr w:rsidR="00F27C50" w:rsidRPr="00927300" w:rsidTr="00E96BE8">
        <w:tc>
          <w:tcPr>
            <w:tcW w:w="3402" w:type="dxa"/>
            <w:shd w:val="clear" w:color="auto" w:fill="auto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Fonamentació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(consens sobre el funcionament del sistema acceptat per la comunitat que dóna solidesa a la justificació)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...i es compleix de forma general que...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spacing w:after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 xml:space="preserve">1)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Aquests aminoàcids no són sintetitzables pel cos, s’han d’ingerir</w:t>
            </w: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:rsidR="00F27C50" w:rsidRPr="00927300" w:rsidRDefault="00F27C50" w:rsidP="00E96BE8">
            <w:pPr>
              <w:pStyle w:val="Textoindependiente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2) Aquests aminoàcids no són substituïbles per altres. </w:t>
            </w: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 xml:space="preserve">3)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Aquests aminoàcids no es troben en altres aliments.</w:t>
            </w:r>
          </w:p>
        </w:tc>
      </w:tr>
      <w:tr w:rsidR="00F27C50" w:rsidRPr="00927300" w:rsidTr="00E96BE8">
        <w:tc>
          <w:tcPr>
            <w:tcW w:w="3402" w:type="dxa"/>
            <w:shd w:val="clear" w:color="auto" w:fill="D9D9D9" w:themeFill="background1" w:themeFillShade="D9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Conclusió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(afirmació que defensem)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Llavors, concloem que...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Aquestes persones es posaran malaltes</w:t>
            </w:r>
          </w:p>
        </w:tc>
      </w:tr>
      <w:tr w:rsidR="00F27C50" w:rsidRPr="00927300" w:rsidTr="00E96BE8">
        <w:tc>
          <w:tcPr>
            <w:tcW w:w="3402" w:type="dxa"/>
            <w:shd w:val="clear" w:color="auto" w:fill="auto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Qualificadors Modals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(modulació del nivell de certesa de la conclusió)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 xml:space="preserve">Amb més probabilitat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Com més temps duri aquesta dieta, depenent de l’edat del pacient i com més delicada tingui la salut la persona</w:t>
            </w:r>
          </w:p>
        </w:tc>
      </w:tr>
      <w:tr w:rsidR="00F27C50" w:rsidRPr="00927300" w:rsidTr="00E96BE8">
        <w:tc>
          <w:tcPr>
            <w:tcW w:w="3402" w:type="dxa"/>
            <w:shd w:val="clear" w:color="auto" w:fill="auto"/>
          </w:tcPr>
          <w:p w:rsidR="00F27C50" w:rsidRPr="00927300" w:rsidRDefault="00F27C50" w:rsidP="00E96BE8">
            <w:pPr>
              <w:pStyle w:val="Textoindependiente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Refutació</w:t>
            </w:r>
          </w:p>
          <w:p w:rsidR="00F27C50" w:rsidRPr="00927300" w:rsidRDefault="00F27C50" w:rsidP="00E96BE8">
            <w:pPr>
              <w:pStyle w:val="Textoindependiente"/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(casos o àmbits de restricció de la validesa de la conclusió).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A menys que...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27C50" w:rsidRPr="00927300" w:rsidRDefault="00F27C50" w:rsidP="00E96BE8">
            <w:pPr>
              <w:pStyle w:val="Textoindependiente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iCs/>
                <w:color w:val="000000" w:themeColor="text1"/>
                <w:sz w:val="18"/>
                <w:szCs w:val="18"/>
              </w:rPr>
              <w:t>Es suplementi la dieta amb altres fonts d’aquests aminoàcids</w:t>
            </w:r>
          </w:p>
        </w:tc>
      </w:tr>
    </w:tbl>
    <w:p w:rsidR="00AF16A1" w:rsidRDefault="00AF16A1" w:rsidP="006625DF">
      <w:pPr>
        <w:tabs>
          <w:tab w:val="left" w:pos="2141"/>
        </w:tabs>
        <w:rPr>
          <w:b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="00F27C50">
        <w:rPr>
          <w:bCs/>
          <w:sz w:val="18"/>
          <w:szCs w:val="18"/>
        </w:rPr>
        <w:t xml:space="preserve"> Taula descriptiva del marc </w:t>
      </w:r>
      <w:proofErr w:type="spellStart"/>
      <w:r w:rsidR="00F27C50">
        <w:rPr>
          <w:bCs/>
          <w:sz w:val="18"/>
          <w:szCs w:val="18"/>
        </w:rPr>
        <w:t>argumentatiu</w:t>
      </w:r>
      <w:proofErr w:type="spellEnd"/>
      <w:r w:rsidR="00F27C50">
        <w:rPr>
          <w:bCs/>
          <w:sz w:val="18"/>
          <w:szCs w:val="18"/>
        </w:rPr>
        <w:t xml:space="preserve"> de </w:t>
      </w:r>
      <w:proofErr w:type="spellStart"/>
      <w:r w:rsidR="00F27C50">
        <w:rPr>
          <w:bCs/>
          <w:sz w:val="18"/>
          <w:szCs w:val="18"/>
        </w:rPr>
        <w:t>Toulmin</w:t>
      </w:r>
      <w:proofErr w:type="spellEnd"/>
      <w:r w:rsidR="00F27C50">
        <w:rPr>
          <w:bCs/>
          <w:sz w:val="18"/>
          <w:szCs w:val="18"/>
        </w:rPr>
        <w:t xml:space="preserve">, amb definició, iniciadors i exemples de cadascuna de les proposicions. </w:t>
      </w:r>
    </w:p>
    <w:p w:rsidR="001848DF" w:rsidRDefault="001848DF" w:rsidP="006625DF">
      <w:pPr>
        <w:tabs>
          <w:tab w:val="left" w:pos="2141"/>
        </w:tabs>
        <w:rPr>
          <w:bCs/>
          <w:sz w:val="18"/>
          <w:szCs w:val="18"/>
        </w:rPr>
      </w:pPr>
    </w:p>
    <w:p w:rsidR="001848DF" w:rsidRPr="00927300" w:rsidRDefault="001848DF" w:rsidP="001848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1848DF" w:rsidRPr="00927300" w:rsidRDefault="001848DF" w:rsidP="001848DF">
      <w:pPr>
        <w:rPr>
          <w:bCs/>
          <w:sz w:val="18"/>
          <w:szCs w:val="18"/>
        </w:rPr>
      </w:pPr>
    </w:p>
    <w:p w:rsidR="001848DF" w:rsidRDefault="001848DF" w:rsidP="001848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a l’alumnat que ordeni argumentacions desordenades mitjançant la pauta. </w:t>
      </w:r>
    </w:p>
    <w:p w:rsidR="001848DF" w:rsidRDefault="001848DF" w:rsidP="001848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a l’alumnat que analitzi argumentacions situades en textos i n’identifiqui les proposicions </w:t>
      </w:r>
      <w:proofErr w:type="spellStart"/>
      <w:r>
        <w:rPr>
          <w:bCs/>
          <w:sz w:val="18"/>
          <w:szCs w:val="18"/>
        </w:rPr>
        <w:t>argumentatives</w:t>
      </w:r>
      <w:proofErr w:type="spellEnd"/>
      <w:r>
        <w:rPr>
          <w:bCs/>
          <w:sz w:val="18"/>
          <w:szCs w:val="18"/>
        </w:rPr>
        <w:t xml:space="preserve"> que conté i quins manquen.</w:t>
      </w:r>
    </w:p>
    <w:p w:rsidR="001848DF" w:rsidRDefault="001848DF" w:rsidP="001848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a l’alumnat que analitzi argumentacions situades en textos les millori completant-ne parts.</w:t>
      </w:r>
    </w:p>
    <w:p w:rsidR="001848DF" w:rsidRDefault="001848DF" w:rsidP="001848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a l’alumnat que construeixi argumentacions a partir dels elements de la taula.</w:t>
      </w: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</w:t>
      </w:r>
      <w:r w:rsidR="001848DF">
        <w:rPr>
          <w:b/>
          <w:bCs/>
          <w:sz w:val="18"/>
          <w:szCs w:val="18"/>
        </w:rPr>
        <w:t>ons</w:t>
      </w:r>
      <w:r w:rsidRPr="00927300">
        <w:rPr>
          <w:b/>
          <w:bCs/>
          <w:sz w:val="18"/>
          <w:szCs w:val="18"/>
        </w:rPr>
        <w:t xml:space="preserve"> relacionad</w:t>
      </w:r>
      <w:r w:rsidR="001848DF">
        <w:rPr>
          <w:b/>
          <w:bCs/>
          <w:sz w:val="18"/>
          <w:szCs w:val="18"/>
        </w:rPr>
        <w:t>es</w:t>
      </w:r>
      <w:bookmarkStart w:id="0" w:name="_GoBack"/>
      <w:bookmarkEnd w:id="0"/>
      <w:r w:rsidRPr="00927300">
        <w:rPr>
          <w:b/>
          <w:bCs/>
          <w:sz w:val="18"/>
          <w:szCs w:val="18"/>
        </w:rPr>
        <w:t>:</w:t>
      </w:r>
    </w:p>
    <w:p w:rsidR="00F27C50" w:rsidRDefault="00F27C50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E95705" w:rsidRDefault="00F27C50" w:rsidP="001848DF">
      <w:pPr>
        <w:pStyle w:val="Prrafodelista"/>
        <w:numPr>
          <w:ilvl w:val="0"/>
          <w:numId w:val="10"/>
        </w:numPr>
        <w:tabs>
          <w:tab w:val="left" w:pos="2141"/>
        </w:tabs>
        <w:jc w:val="both"/>
        <w:rPr>
          <w:bCs/>
          <w:sz w:val="18"/>
          <w:szCs w:val="18"/>
        </w:rPr>
      </w:pPr>
      <w:proofErr w:type="spellStart"/>
      <w:r w:rsidRPr="00F27C50">
        <w:rPr>
          <w:bCs/>
          <w:sz w:val="18"/>
          <w:szCs w:val="18"/>
        </w:rPr>
        <w:t>Toulmin</w:t>
      </w:r>
      <w:proofErr w:type="spellEnd"/>
      <w:r w:rsidRPr="00F27C50">
        <w:rPr>
          <w:bCs/>
          <w:sz w:val="18"/>
          <w:szCs w:val="18"/>
        </w:rPr>
        <w:t xml:space="preserve">, S. (1958).  </w:t>
      </w:r>
      <w:proofErr w:type="spellStart"/>
      <w:r w:rsidRPr="00F27C50">
        <w:rPr>
          <w:bCs/>
          <w:i/>
          <w:sz w:val="18"/>
          <w:szCs w:val="18"/>
        </w:rPr>
        <w:t>The</w:t>
      </w:r>
      <w:proofErr w:type="spellEnd"/>
      <w:r w:rsidRPr="00F27C50">
        <w:rPr>
          <w:bCs/>
          <w:i/>
          <w:sz w:val="18"/>
          <w:szCs w:val="18"/>
        </w:rPr>
        <w:t xml:space="preserve"> uses of argument.</w:t>
      </w:r>
      <w:r w:rsidRPr="00F27C50">
        <w:rPr>
          <w:bCs/>
          <w:sz w:val="18"/>
          <w:szCs w:val="18"/>
        </w:rPr>
        <w:t xml:space="preserve"> </w:t>
      </w:r>
      <w:proofErr w:type="spellStart"/>
      <w:r w:rsidRPr="00F27C50">
        <w:rPr>
          <w:bCs/>
          <w:sz w:val="18"/>
          <w:szCs w:val="18"/>
        </w:rPr>
        <w:t>Cambridge</w:t>
      </w:r>
      <w:proofErr w:type="spellEnd"/>
      <w:r w:rsidRPr="00F27C50">
        <w:rPr>
          <w:bCs/>
          <w:sz w:val="18"/>
          <w:szCs w:val="18"/>
        </w:rPr>
        <w:t xml:space="preserve">: </w:t>
      </w:r>
      <w:proofErr w:type="spellStart"/>
      <w:r w:rsidRPr="00F27C50">
        <w:rPr>
          <w:bCs/>
          <w:sz w:val="18"/>
          <w:szCs w:val="18"/>
        </w:rPr>
        <w:t>Cambridge</w:t>
      </w:r>
      <w:proofErr w:type="spellEnd"/>
      <w:r w:rsidRPr="00F27C50">
        <w:rPr>
          <w:bCs/>
          <w:sz w:val="18"/>
          <w:szCs w:val="18"/>
        </w:rPr>
        <w:t xml:space="preserve"> University </w:t>
      </w:r>
      <w:proofErr w:type="spellStart"/>
      <w:r w:rsidRPr="00F27C50">
        <w:rPr>
          <w:bCs/>
          <w:sz w:val="18"/>
          <w:szCs w:val="18"/>
        </w:rPr>
        <w:t>Press</w:t>
      </w:r>
      <w:proofErr w:type="spellEnd"/>
      <w:r w:rsidRPr="00F27C50">
        <w:rPr>
          <w:bCs/>
          <w:sz w:val="18"/>
          <w:szCs w:val="18"/>
        </w:rPr>
        <w:t>.</w:t>
      </w:r>
    </w:p>
    <w:p w:rsidR="00F27C50" w:rsidRDefault="00F27C50" w:rsidP="001848DF">
      <w:pPr>
        <w:pStyle w:val="Prrafodelista"/>
        <w:numPr>
          <w:ilvl w:val="0"/>
          <w:numId w:val="10"/>
        </w:numPr>
        <w:tabs>
          <w:tab w:val="left" w:pos="2141"/>
        </w:tabs>
        <w:jc w:val="both"/>
        <w:rPr>
          <w:bCs/>
          <w:sz w:val="18"/>
          <w:szCs w:val="18"/>
        </w:rPr>
      </w:pPr>
      <w:r w:rsidRPr="00F27C50">
        <w:rPr>
          <w:bCs/>
          <w:sz w:val="18"/>
          <w:szCs w:val="18"/>
        </w:rPr>
        <w:t xml:space="preserve">Jiménez-Aleixandre, M.P. (2010). </w:t>
      </w:r>
      <w:r w:rsidRPr="00F27C50">
        <w:rPr>
          <w:bCs/>
          <w:i/>
          <w:sz w:val="18"/>
          <w:szCs w:val="18"/>
        </w:rPr>
        <w:t xml:space="preserve">10 </w:t>
      </w:r>
      <w:proofErr w:type="spellStart"/>
      <w:r w:rsidRPr="00F27C50">
        <w:rPr>
          <w:bCs/>
          <w:i/>
          <w:sz w:val="18"/>
          <w:szCs w:val="18"/>
        </w:rPr>
        <w:t>ideas</w:t>
      </w:r>
      <w:proofErr w:type="spellEnd"/>
      <w:r w:rsidRPr="00F27C50">
        <w:rPr>
          <w:bCs/>
          <w:i/>
          <w:sz w:val="18"/>
          <w:szCs w:val="18"/>
        </w:rPr>
        <w:t xml:space="preserve"> </w:t>
      </w:r>
      <w:proofErr w:type="spellStart"/>
      <w:r w:rsidRPr="00F27C50">
        <w:rPr>
          <w:bCs/>
          <w:i/>
          <w:sz w:val="18"/>
          <w:szCs w:val="18"/>
        </w:rPr>
        <w:t>clave</w:t>
      </w:r>
      <w:proofErr w:type="spellEnd"/>
      <w:r w:rsidRPr="00F27C50">
        <w:rPr>
          <w:bCs/>
          <w:i/>
          <w:sz w:val="18"/>
          <w:szCs w:val="18"/>
        </w:rPr>
        <w:t xml:space="preserve">. </w:t>
      </w:r>
      <w:proofErr w:type="spellStart"/>
      <w:r w:rsidRPr="00F27C50">
        <w:rPr>
          <w:bCs/>
          <w:i/>
          <w:sz w:val="18"/>
          <w:szCs w:val="18"/>
        </w:rPr>
        <w:t>Competencias</w:t>
      </w:r>
      <w:proofErr w:type="spellEnd"/>
      <w:r w:rsidRPr="00F27C50">
        <w:rPr>
          <w:bCs/>
          <w:i/>
          <w:sz w:val="18"/>
          <w:szCs w:val="18"/>
        </w:rPr>
        <w:t xml:space="preserve"> en </w:t>
      </w:r>
      <w:proofErr w:type="spellStart"/>
      <w:r w:rsidRPr="00F27C50">
        <w:rPr>
          <w:bCs/>
          <w:i/>
          <w:sz w:val="18"/>
          <w:szCs w:val="18"/>
        </w:rPr>
        <w:t>argumentación</w:t>
      </w:r>
      <w:proofErr w:type="spellEnd"/>
      <w:r w:rsidRPr="00F27C50">
        <w:rPr>
          <w:bCs/>
          <w:i/>
          <w:sz w:val="18"/>
          <w:szCs w:val="18"/>
        </w:rPr>
        <w:t xml:space="preserve"> y uso de </w:t>
      </w:r>
      <w:proofErr w:type="spellStart"/>
      <w:r w:rsidRPr="00F27C50">
        <w:rPr>
          <w:bCs/>
          <w:i/>
          <w:sz w:val="18"/>
          <w:szCs w:val="18"/>
        </w:rPr>
        <w:t>pruebas</w:t>
      </w:r>
      <w:proofErr w:type="spellEnd"/>
      <w:r w:rsidRPr="00F27C50">
        <w:rPr>
          <w:bCs/>
          <w:sz w:val="18"/>
          <w:szCs w:val="18"/>
        </w:rPr>
        <w:t>. Barcelona: Graó.</w:t>
      </w:r>
    </w:p>
    <w:p w:rsidR="001848DF" w:rsidRPr="001848DF" w:rsidRDefault="001848DF" w:rsidP="001848DF">
      <w:pPr>
        <w:pStyle w:val="Prrafodelista"/>
        <w:numPr>
          <w:ilvl w:val="0"/>
          <w:numId w:val="10"/>
        </w:numPr>
        <w:tabs>
          <w:tab w:val="left" w:pos="2141"/>
        </w:tabs>
        <w:jc w:val="both"/>
        <w:rPr>
          <w:bCs/>
          <w:sz w:val="18"/>
          <w:szCs w:val="18"/>
        </w:rPr>
      </w:pPr>
      <w:r w:rsidRPr="002B2F54">
        <w:rPr>
          <w:noProof/>
        </w:rPr>
        <w:drawing>
          <wp:anchor distT="0" distB="0" distL="114300" distR="114300" simplePos="0" relativeHeight="251658752" behindDoc="0" locked="0" layoutInCell="1" allowOverlap="1" wp14:anchorId="2F8D2F32" wp14:editId="56585BF1">
            <wp:simplePos x="0" y="0"/>
            <wp:positionH relativeFrom="column">
              <wp:posOffset>4604385</wp:posOffset>
            </wp:positionH>
            <wp:positionV relativeFrom="paragraph">
              <wp:posOffset>1270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27C50" w:rsidRPr="00F27C50">
        <w:rPr>
          <w:bCs/>
          <w:sz w:val="18"/>
          <w:szCs w:val="18"/>
        </w:rPr>
        <w:t>Dolz</w:t>
      </w:r>
      <w:proofErr w:type="spellEnd"/>
      <w:r w:rsidR="00F27C50" w:rsidRPr="00F27C50">
        <w:rPr>
          <w:bCs/>
          <w:sz w:val="18"/>
          <w:szCs w:val="18"/>
        </w:rPr>
        <w:t xml:space="preserve">, J. (1995). </w:t>
      </w:r>
      <w:proofErr w:type="spellStart"/>
      <w:r w:rsidR="00F27C50" w:rsidRPr="00F27C50">
        <w:rPr>
          <w:bCs/>
          <w:sz w:val="18"/>
          <w:szCs w:val="18"/>
        </w:rPr>
        <w:t>Escribir</w:t>
      </w:r>
      <w:proofErr w:type="spellEnd"/>
      <w:r w:rsidR="00F27C50" w:rsidRPr="00F27C50">
        <w:rPr>
          <w:bCs/>
          <w:sz w:val="18"/>
          <w:szCs w:val="18"/>
        </w:rPr>
        <w:t xml:space="preserve"> textos </w:t>
      </w:r>
      <w:proofErr w:type="spellStart"/>
      <w:r w:rsidR="00F27C50" w:rsidRPr="00F27C50">
        <w:rPr>
          <w:bCs/>
          <w:sz w:val="18"/>
          <w:szCs w:val="18"/>
        </w:rPr>
        <w:t>argumenativos</w:t>
      </w:r>
      <w:proofErr w:type="spellEnd"/>
      <w:r w:rsidR="00F27C50" w:rsidRPr="00F27C50">
        <w:rPr>
          <w:bCs/>
          <w:sz w:val="18"/>
          <w:szCs w:val="18"/>
        </w:rPr>
        <w:t xml:space="preserve"> para </w:t>
      </w:r>
      <w:proofErr w:type="spellStart"/>
      <w:r w:rsidR="00F27C50" w:rsidRPr="00F27C50">
        <w:rPr>
          <w:bCs/>
          <w:sz w:val="18"/>
          <w:szCs w:val="18"/>
        </w:rPr>
        <w:t>mejorar</w:t>
      </w:r>
      <w:proofErr w:type="spellEnd"/>
      <w:r w:rsidR="00F27C50" w:rsidRPr="00F27C50">
        <w:rPr>
          <w:bCs/>
          <w:sz w:val="18"/>
          <w:szCs w:val="18"/>
        </w:rPr>
        <w:t xml:space="preserve"> </w:t>
      </w:r>
      <w:proofErr w:type="spellStart"/>
      <w:r w:rsidR="00F27C50" w:rsidRPr="00F27C50">
        <w:rPr>
          <w:bCs/>
          <w:sz w:val="18"/>
          <w:szCs w:val="18"/>
        </w:rPr>
        <w:t>su</w:t>
      </w:r>
      <w:proofErr w:type="spellEnd"/>
      <w:r w:rsidR="00F27C50" w:rsidRPr="00F27C50">
        <w:rPr>
          <w:bCs/>
          <w:sz w:val="18"/>
          <w:szCs w:val="18"/>
        </w:rPr>
        <w:t xml:space="preserve"> </w:t>
      </w:r>
      <w:proofErr w:type="spellStart"/>
      <w:r w:rsidR="00F27C50" w:rsidRPr="00F27C50">
        <w:rPr>
          <w:bCs/>
          <w:sz w:val="18"/>
          <w:szCs w:val="18"/>
        </w:rPr>
        <w:t>comprensión</w:t>
      </w:r>
      <w:proofErr w:type="spellEnd"/>
      <w:r w:rsidR="00F27C50" w:rsidRPr="00F27C50">
        <w:rPr>
          <w:bCs/>
          <w:sz w:val="18"/>
          <w:szCs w:val="18"/>
        </w:rPr>
        <w:t>.</w:t>
      </w:r>
      <w:r w:rsidR="00F27C50" w:rsidRPr="00F27C50">
        <w:rPr>
          <w:bCs/>
          <w:i/>
          <w:sz w:val="18"/>
          <w:szCs w:val="18"/>
        </w:rPr>
        <w:t xml:space="preserve"> </w:t>
      </w:r>
      <w:proofErr w:type="spellStart"/>
      <w:r w:rsidR="00F27C50" w:rsidRPr="00F27C50">
        <w:rPr>
          <w:bCs/>
          <w:i/>
          <w:sz w:val="18"/>
          <w:szCs w:val="18"/>
        </w:rPr>
        <w:t>Comunicación</w:t>
      </w:r>
      <w:proofErr w:type="spellEnd"/>
      <w:r w:rsidR="00F27C50" w:rsidRPr="00F27C50">
        <w:rPr>
          <w:bCs/>
          <w:i/>
          <w:sz w:val="18"/>
          <w:szCs w:val="18"/>
        </w:rPr>
        <w:t xml:space="preserve">, </w:t>
      </w:r>
      <w:proofErr w:type="spellStart"/>
      <w:r w:rsidR="00F27C50" w:rsidRPr="00F27C50">
        <w:rPr>
          <w:bCs/>
          <w:i/>
          <w:sz w:val="18"/>
          <w:szCs w:val="18"/>
        </w:rPr>
        <w:t>Lenguaje</w:t>
      </w:r>
      <w:proofErr w:type="spellEnd"/>
      <w:r w:rsidR="00F27C50" w:rsidRPr="00F27C50">
        <w:rPr>
          <w:bCs/>
          <w:i/>
          <w:sz w:val="18"/>
          <w:szCs w:val="18"/>
        </w:rPr>
        <w:t xml:space="preserve"> y </w:t>
      </w:r>
      <w:proofErr w:type="spellStart"/>
      <w:r w:rsidR="00F27C50" w:rsidRPr="00F27C50">
        <w:rPr>
          <w:bCs/>
          <w:i/>
          <w:sz w:val="18"/>
          <w:szCs w:val="18"/>
        </w:rPr>
        <w:t>Educación</w:t>
      </w:r>
      <w:proofErr w:type="spellEnd"/>
      <w:r w:rsidR="00F27C50" w:rsidRPr="00F27C50">
        <w:rPr>
          <w:bCs/>
          <w:sz w:val="18"/>
          <w:szCs w:val="18"/>
        </w:rPr>
        <w:t>, 25, 65-77.</w:t>
      </w:r>
    </w:p>
    <w:p w:rsidR="001848DF" w:rsidRPr="00254A3F" w:rsidRDefault="001848DF" w:rsidP="001848DF">
      <w:pPr>
        <w:pStyle w:val="Prrafodelista"/>
        <w:ind w:left="720"/>
        <w:contextualSpacing/>
        <w:jc w:val="both"/>
        <w:rPr>
          <w:i/>
          <w:sz w:val="18"/>
          <w:szCs w:val="18"/>
        </w:rPr>
      </w:pPr>
    </w:p>
    <w:p w:rsidR="001848DF" w:rsidRPr="00254A3F" w:rsidRDefault="001848DF" w:rsidP="001848DF">
      <w:pPr>
        <w:pStyle w:val="Prrafodelista"/>
        <w:numPr>
          <w:ilvl w:val="0"/>
          <w:numId w:val="10"/>
        </w:numPr>
        <w:contextualSpacing/>
        <w:jc w:val="both"/>
        <w:rPr>
          <w:i/>
          <w:sz w:val="18"/>
          <w:szCs w:val="18"/>
        </w:rPr>
      </w:pPr>
      <w:proofErr w:type="spellStart"/>
      <w:r w:rsidRPr="00254A3F">
        <w:rPr>
          <w:i/>
          <w:sz w:val="18"/>
          <w:szCs w:val="18"/>
        </w:rPr>
        <w:t>Mueve</w:t>
      </w:r>
      <w:proofErr w:type="spellEnd"/>
      <w:r w:rsidRPr="00254A3F">
        <w:rPr>
          <w:i/>
          <w:sz w:val="18"/>
          <w:szCs w:val="18"/>
        </w:rPr>
        <w:t xml:space="preserve"> la </w:t>
      </w:r>
      <w:proofErr w:type="spellStart"/>
      <w:r w:rsidRPr="00254A3F">
        <w:rPr>
          <w:i/>
          <w:sz w:val="18"/>
          <w:szCs w:val="18"/>
        </w:rPr>
        <w:t>Lengua</w:t>
      </w:r>
      <w:proofErr w:type="spellEnd"/>
      <w:r w:rsidRPr="00254A3F">
        <w:rPr>
          <w:i/>
          <w:sz w:val="18"/>
          <w:szCs w:val="18"/>
        </w:rPr>
        <w:t xml:space="preserve">, que el </w:t>
      </w:r>
      <w:proofErr w:type="spellStart"/>
      <w:r w:rsidRPr="00254A3F">
        <w:rPr>
          <w:i/>
          <w:sz w:val="18"/>
          <w:szCs w:val="18"/>
        </w:rPr>
        <w:t>cerebro</w:t>
      </w:r>
      <w:proofErr w:type="spellEnd"/>
      <w:r w:rsidRPr="00254A3F">
        <w:rPr>
          <w:i/>
          <w:sz w:val="18"/>
          <w:szCs w:val="18"/>
        </w:rPr>
        <w:t xml:space="preserve"> te </w:t>
      </w:r>
      <w:proofErr w:type="spellStart"/>
      <w:r w:rsidRPr="00254A3F">
        <w:rPr>
          <w:i/>
          <w:sz w:val="18"/>
          <w:szCs w:val="18"/>
        </w:rPr>
        <w:t>seguirá</w:t>
      </w:r>
      <w:proofErr w:type="spellEnd"/>
      <w:r w:rsidRPr="00254A3F">
        <w:rPr>
          <w:i/>
          <w:sz w:val="18"/>
          <w:szCs w:val="18"/>
        </w:rPr>
        <w:t xml:space="preserve">. 75 acciones </w:t>
      </w:r>
      <w:proofErr w:type="spellStart"/>
      <w:r w:rsidRPr="00254A3F">
        <w:rPr>
          <w:i/>
          <w:sz w:val="18"/>
          <w:szCs w:val="18"/>
        </w:rPr>
        <w:t>lingüísticas</w:t>
      </w:r>
      <w:proofErr w:type="spellEnd"/>
      <w:r w:rsidRPr="00254A3F">
        <w:rPr>
          <w:i/>
          <w:sz w:val="18"/>
          <w:szCs w:val="18"/>
        </w:rPr>
        <w:t xml:space="preserve"> para </w:t>
      </w:r>
      <w:proofErr w:type="spellStart"/>
      <w:r w:rsidRPr="00254A3F">
        <w:rPr>
          <w:i/>
          <w:sz w:val="18"/>
          <w:szCs w:val="18"/>
        </w:rPr>
        <w:t>enseñar</w:t>
      </w:r>
      <w:proofErr w:type="spellEnd"/>
      <w:r w:rsidRPr="00254A3F">
        <w:rPr>
          <w:i/>
          <w:sz w:val="18"/>
          <w:szCs w:val="18"/>
        </w:rPr>
        <w:t xml:space="preserve"> a pensar </w:t>
      </w:r>
      <w:proofErr w:type="spellStart"/>
      <w:r w:rsidRPr="00254A3F">
        <w:rPr>
          <w:i/>
          <w:sz w:val="18"/>
          <w:szCs w:val="18"/>
        </w:rPr>
        <w:t>Ciencias</w:t>
      </w:r>
      <w:proofErr w:type="spellEnd"/>
      <w:r w:rsidRPr="00254A3F">
        <w:rPr>
          <w:i/>
          <w:sz w:val="18"/>
          <w:szCs w:val="18"/>
        </w:rPr>
        <w:t xml:space="preserve">. </w:t>
      </w:r>
      <w:r w:rsidRPr="00254A3F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254A3F">
          <w:rPr>
            <w:rStyle w:val="Hipervnculo"/>
            <w:sz w:val="18"/>
            <w:szCs w:val="18"/>
          </w:rPr>
          <w:t>https://wp.me/p25seH-ZR</w:t>
        </w:r>
      </w:hyperlink>
      <w:r w:rsidRPr="00254A3F">
        <w:rPr>
          <w:sz w:val="18"/>
          <w:szCs w:val="18"/>
        </w:rPr>
        <w:t xml:space="preserve">  </w:t>
      </w:r>
    </w:p>
    <w:p w:rsidR="00F27C50" w:rsidRDefault="00F27C50" w:rsidP="006625DF">
      <w:pPr>
        <w:tabs>
          <w:tab w:val="left" w:pos="2141"/>
        </w:tabs>
        <w:rPr>
          <w:b/>
          <w:bCs/>
          <w:sz w:val="18"/>
          <w:szCs w:val="18"/>
        </w:rPr>
      </w:pPr>
    </w:p>
    <w:sectPr w:rsidR="00F27C50" w:rsidSect="00F171D8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F49" w:rsidRDefault="00630F49" w:rsidP="00B5777A">
      <w:r>
        <w:separator/>
      </w:r>
    </w:p>
  </w:endnote>
  <w:endnote w:type="continuationSeparator" w:id="0">
    <w:p w:rsidR="00630F49" w:rsidRDefault="00630F49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F49" w:rsidRDefault="00630F49" w:rsidP="00B5777A">
      <w:r>
        <w:separator/>
      </w:r>
    </w:p>
  </w:footnote>
  <w:footnote w:type="continuationSeparator" w:id="0">
    <w:p w:rsidR="00630F49" w:rsidRDefault="00630F49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106137"/>
    <w:multiLevelType w:val="hybridMultilevel"/>
    <w:tmpl w:val="98D23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03988"/>
    <w:rsid w:val="000B7EC4"/>
    <w:rsid w:val="000F1C00"/>
    <w:rsid w:val="00160769"/>
    <w:rsid w:val="001848DF"/>
    <w:rsid w:val="00184BBC"/>
    <w:rsid w:val="002F52BE"/>
    <w:rsid w:val="00380D13"/>
    <w:rsid w:val="00630F49"/>
    <w:rsid w:val="006625DF"/>
    <w:rsid w:val="00701351"/>
    <w:rsid w:val="00AF16A1"/>
    <w:rsid w:val="00AF238B"/>
    <w:rsid w:val="00B5440E"/>
    <w:rsid w:val="00B5777A"/>
    <w:rsid w:val="00B978CA"/>
    <w:rsid w:val="00C443B3"/>
    <w:rsid w:val="00D35B60"/>
    <w:rsid w:val="00D95BFC"/>
    <w:rsid w:val="00E500B0"/>
    <w:rsid w:val="00E95705"/>
    <w:rsid w:val="00F171D8"/>
    <w:rsid w:val="00F27C50"/>
    <w:rsid w:val="00F466E4"/>
    <w:rsid w:val="00F62AA5"/>
    <w:rsid w:val="00FC7F44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8318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2021-03-27T11:13:00Z</cp:lastPrinted>
  <dcterms:created xsi:type="dcterms:W3CDTF">2021-03-27T12:09:00Z</dcterms:created>
  <dcterms:modified xsi:type="dcterms:W3CDTF">2022-10-10T11:19:00Z</dcterms:modified>
</cp:coreProperties>
</file>