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F1" w:rsidRDefault="005D0AA1" w:rsidP="00AD3CF1">
      <w:pPr>
        <w:pStyle w:val="Titulo2"/>
        <w:numPr>
          <w:ilvl w:val="0"/>
          <w:numId w:val="0"/>
        </w:numPr>
        <w:rPr>
          <w:lang w:val="ca-ES"/>
        </w:rPr>
      </w:pPr>
      <w:bookmarkStart w:id="0" w:name="_Toc53396122"/>
      <w:r w:rsidRPr="00927300">
        <w:rPr>
          <w:lang w:val="ca-ES"/>
        </w:rPr>
        <w:t xml:space="preserve">Habilitats </w:t>
      </w:r>
      <w:proofErr w:type="spellStart"/>
      <w:r w:rsidRPr="00927300">
        <w:rPr>
          <w:lang w:val="ca-ES"/>
        </w:rPr>
        <w:t>cognitivo</w:t>
      </w:r>
      <w:proofErr w:type="spellEnd"/>
      <w:r w:rsidRPr="00927300">
        <w:rPr>
          <w:lang w:val="ca-ES"/>
        </w:rPr>
        <w:t>-lingüístiques.</w:t>
      </w:r>
    </w:p>
    <w:p w:rsidR="005D0AA1" w:rsidRPr="00AD3CF1" w:rsidRDefault="005D0AA1" w:rsidP="00AD3CF1">
      <w:pPr>
        <w:pStyle w:val="Titulo2"/>
        <w:numPr>
          <w:ilvl w:val="0"/>
          <w:numId w:val="0"/>
        </w:numPr>
        <w:rPr>
          <w:sz w:val="24"/>
          <w:lang w:val="ca-ES"/>
        </w:rPr>
      </w:pPr>
      <w:r w:rsidRPr="00927300">
        <w:rPr>
          <w:lang w:val="ca-ES"/>
        </w:rPr>
        <w:t xml:space="preserve"> </w:t>
      </w:r>
      <w:r w:rsidRPr="00AD3CF1">
        <w:rPr>
          <w:sz w:val="24"/>
          <w:lang w:val="ca-ES"/>
        </w:rPr>
        <w:t>Iniciadors, connectors i gèneres discursius</w:t>
      </w:r>
      <w:bookmarkEnd w:id="0"/>
    </w:p>
    <w:p w:rsidR="005D0AA1" w:rsidRPr="00927300" w:rsidRDefault="005D0AA1" w:rsidP="005D0AA1">
      <w:pPr>
        <w:ind w:left="346"/>
        <w:rPr>
          <w:noProof/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5D0AA1" w:rsidRPr="00927300" w:rsidTr="007A7379">
        <w:tc>
          <w:tcPr>
            <w:tcW w:w="4962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Destreses de pensament, Exemple, Gèneres discursius </w:t>
            </w:r>
          </w:p>
        </w:tc>
        <w:tc>
          <w:tcPr>
            <w:tcW w:w="4820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Iniciadors, connectors,  Característiques lingüístiques</w:t>
            </w:r>
          </w:p>
        </w:tc>
      </w:tr>
      <w:tr w:rsidR="005D0AA1" w:rsidRPr="00927300" w:rsidTr="005D0AA1">
        <w:tc>
          <w:tcPr>
            <w:tcW w:w="9782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D0AA1" w:rsidRPr="00927300" w:rsidRDefault="005D0AA1" w:rsidP="008561DE">
            <w:pPr>
              <w:rPr>
                <w:i/>
                <w:noProof/>
                <w:sz w:val="24"/>
              </w:rPr>
            </w:pPr>
            <w:r w:rsidRPr="00927300">
              <w:rPr>
                <w:b/>
                <w:smallCaps/>
                <w:noProof/>
                <w:kern w:val="18"/>
                <w:sz w:val="24"/>
              </w:rPr>
              <w:t>Descriure</w:t>
            </w:r>
          </w:p>
        </w:tc>
      </w:tr>
      <w:tr w:rsidR="005D0AA1" w:rsidRPr="00927300" w:rsidTr="005D0AA1">
        <w:tc>
          <w:tcPr>
            <w:tcW w:w="496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</w:rPr>
              <w:t>Enumerar qualitats o propietats mitjançant codis de diferents tipus i des d'una perspectiva concreta, sense establir relacions causals. De més general a més concret.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Comparar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Classificar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Analitzar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Sintetitzar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Definir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Exemple</w:t>
            </w:r>
            <w:r w:rsidRPr="00927300">
              <w:rPr>
                <w:noProof/>
                <w:sz w:val="18"/>
                <w:szCs w:val="18"/>
              </w:rPr>
              <w:t xml:space="preserve">:  </w:t>
            </w:r>
            <w:r w:rsidRPr="00927300">
              <w:rPr>
                <w:i/>
                <w:noProof/>
                <w:sz w:val="18"/>
                <w:szCs w:val="18"/>
              </w:rPr>
              <w:t xml:space="preserve">El gràfic complet està format per 2 parts que es repeteixen: període de lluminositat estable d’una banda i descens, pausa i nou augment per l’altra. Podem identificar-los com etapa estable i etapa d’enfosquiment. L’etapa estable dura 102,3 cops més que la d’enfosquiment i la seva lluminositat és pràcticament 3,2 cops més gran.  </w:t>
            </w:r>
          </w:p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Gèneres discursius</w:t>
            </w:r>
            <w:r w:rsidRPr="00927300">
              <w:rPr>
                <w:color w:val="000000" w:themeColor="text1"/>
                <w:sz w:val="18"/>
                <w:szCs w:val="18"/>
              </w:rPr>
              <w:t>: fitxa mèdica, perfil topogràfic, llibreta de laboratori, informe arqueològic, autòpsia, apartat de resultats d'un article o pòster científic, informe meteorològic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Com és (forma, mida, color)?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Com s'ubica i posiciona en relació al seu entorn?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A què s'assembla?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Quines parts el formen?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Quines diferències tenen aquestes parts?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Com poden classificar-se les seves parts?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Com estan les parts articulades entre si?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Quins processos desenvolupa?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On ...? Quants ...? Quin aspecte ...? Què passa ...?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Connectors:</w:t>
            </w:r>
            <w:r w:rsidRPr="00927300">
              <w:rPr>
                <w:noProof/>
                <w:sz w:val="18"/>
                <w:szCs w:val="18"/>
              </w:rPr>
              <w:t xml:space="preserve"> </w:t>
            </w:r>
            <w:r w:rsidRPr="00927300">
              <w:rPr>
                <w:i/>
                <w:sz w:val="18"/>
                <w:szCs w:val="18"/>
              </w:rPr>
              <w:t>Té x parts ... Té una aparença ... Està format per ... Podem anomenar ... Considerarem que són ... Major / menor, més intens / lleu, alt / baix que ... És del tipus ... es poden agrupar ... forma part de ...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Característiques lingüístiques: </w:t>
            </w:r>
            <w:r w:rsidRPr="00927300">
              <w:rPr>
                <w:noProof/>
                <w:sz w:val="18"/>
                <w:szCs w:val="18"/>
              </w:rPr>
              <w:t>present d'indicatiu, preferiblement a l'imperfet d'indicatiu (més literari). Profusió d'adjectius qualificatius (forma, posició, concordança) i adverbis. Frases curtes i simples. Ús de la veu passiva "està format per". Ús de magnituds de mesura estàndar i lèxic especific (partícula, extremitat, oscil·lació) o Referents com figures géométriques o metàfores. Ús de dades numériques i format multimodal, incorporant taules dibuixos o gràfics.</w:t>
            </w:r>
          </w:p>
        </w:tc>
      </w:tr>
    </w:tbl>
    <w:p w:rsidR="005D0AA1" w:rsidRPr="00927300" w:rsidRDefault="005D0AA1" w:rsidP="005D0AA1">
      <w:pPr>
        <w:ind w:left="346"/>
        <w:rPr>
          <w:noProof/>
          <w:szCs w:val="22"/>
        </w:rPr>
      </w:pPr>
    </w:p>
    <w:p w:rsidR="005D0AA1" w:rsidRDefault="005D0AA1" w:rsidP="005D0AA1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proposa, per a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-lingüística, destreses de pensament relacionades, iniciadors i connectors, Exemples i Gèneres discursius associats.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 pot associar-se principalment a una tipologia textual. Convé tenir en compte que existeixen diferents mencions de el text explicatiu (interpretatiu, expositiu) amb diferents connotacions. No s'ha inclòs el text instructiu proposat per altres autors. </w:t>
      </w:r>
    </w:p>
    <w:p w:rsidR="00D65123" w:rsidRDefault="00D65123" w:rsidP="005D0AA1">
      <w:pPr>
        <w:tabs>
          <w:tab w:val="left" w:pos="2141"/>
        </w:tabs>
        <w:jc w:val="both"/>
        <w:rPr>
          <w:bCs/>
          <w:sz w:val="18"/>
          <w:szCs w:val="18"/>
        </w:rPr>
      </w:pPr>
    </w:p>
    <w:p w:rsidR="00D65123" w:rsidRPr="00927300" w:rsidRDefault="00D65123" w:rsidP="00D65123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65123" w:rsidRPr="00927300" w:rsidRDefault="00D65123" w:rsidP="00D65123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Els alumnes usen el suport per analitzar o classificar textos segons la tipologia, diferenciant diferents textos o diferents parts d’un mateix text.</w:t>
      </w:r>
    </w:p>
    <w:p w:rsidR="00D65123" w:rsidRPr="00927300" w:rsidRDefault="00D65123" w:rsidP="00D65123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Suport per proporcionar a l’alumnat perquè elabori o avaluï textos de cada tipus.</w:t>
      </w:r>
    </w:p>
    <w:p w:rsidR="00D65123" w:rsidRPr="00D65123" w:rsidRDefault="00D65123" w:rsidP="00D65123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Eina perquè el docent pugui configurar plantilles de diferents gèneres, seqüenciant els diferents tipus de text que els configuren. </w:t>
      </w:r>
    </w:p>
    <w:p w:rsidR="00D65123" w:rsidRPr="00D65123" w:rsidRDefault="00D65123" w:rsidP="00D65123">
      <w:pPr>
        <w:tabs>
          <w:tab w:val="left" w:pos="2141"/>
        </w:tabs>
        <w:rPr>
          <w:b/>
          <w:bCs/>
          <w:sz w:val="18"/>
          <w:szCs w:val="18"/>
        </w:rPr>
      </w:pPr>
      <w:r w:rsidRPr="00D65123">
        <w:rPr>
          <w:b/>
          <w:bCs/>
          <w:sz w:val="18"/>
          <w:szCs w:val="18"/>
        </w:rPr>
        <w:t>Publicacions relacionades:</w:t>
      </w: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La comunicació i les habilitats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>
        <w:rPr>
          <w:bCs/>
          <w:sz w:val="18"/>
          <w:szCs w:val="18"/>
        </w:rPr>
        <w:t>-</w:t>
      </w:r>
      <w:r w:rsidRPr="00927300">
        <w:rPr>
          <w:bCs/>
          <w:sz w:val="18"/>
          <w:szCs w:val="18"/>
        </w:rPr>
        <w:t>lingüístiques. (1998) Jorba, J. A: J. Jorba et al. (</w:t>
      </w:r>
      <w:proofErr w:type="spellStart"/>
      <w:r w:rsidRPr="00927300">
        <w:rPr>
          <w:bCs/>
          <w:sz w:val="18"/>
          <w:szCs w:val="18"/>
        </w:rPr>
        <w:t>Eds</w:t>
      </w:r>
      <w:proofErr w:type="spellEnd"/>
      <w:r w:rsidRPr="00927300">
        <w:rPr>
          <w:bCs/>
          <w:sz w:val="18"/>
          <w:szCs w:val="18"/>
        </w:rPr>
        <w:t xml:space="preserve">.), </w:t>
      </w:r>
      <w:r w:rsidRPr="00927300">
        <w:rPr>
          <w:bCs/>
          <w:i/>
          <w:sz w:val="18"/>
          <w:szCs w:val="18"/>
        </w:rPr>
        <w:t>Parlar escriure per aprendre</w:t>
      </w:r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pp</w:t>
      </w:r>
      <w:proofErr w:type="spellEnd"/>
      <w:r w:rsidRPr="00927300">
        <w:rPr>
          <w:bCs/>
          <w:sz w:val="18"/>
          <w:szCs w:val="18"/>
        </w:rPr>
        <w:t>. 37-58). Bellaterra: ICE de la UAB.</w:t>
      </w:r>
    </w:p>
    <w:p w:rsidR="005D0AA1" w:rsidRDefault="00D65123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24C14D7" wp14:editId="4BC8599E">
            <wp:simplePos x="0" y="0"/>
            <wp:positionH relativeFrom="column">
              <wp:posOffset>4924425</wp:posOffset>
            </wp:positionH>
            <wp:positionV relativeFrom="paragraph">
              <wp:posOffset>6350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AA1" w:rsidRPr="00927300">
        <w:rPr>
          <w:bCs/>
          <w:sz w:val="18"/>
          <w:szCs w:val="18"/>
        </w:rPr>
        <w:t>Textos per llegir i aprendre Ciències socials. Col·lecció de materials didàctics. (2015) Educació Secundària Obligatòria. Servei d’Immersió i Acolliment Lingüístics. Departament d’Ensenyament. Generalitat de Catalunya. Dolors Quinqué.</w:t>
      </w:r>
    </w:p>
    <w:p w:rsidR="00D65123" w:rsidRPr="002B2F54" w:rsidRDefault="00D65123" w:rsidP="00D65123">
      <w:pPr>
        <w:contextualSpacing/>
        <w:rPr>
          <w:b/>
          <w:sz w:val="18"/>
          <w:szCs w:val="18"/>
        </w:rPr>
      </w:pPr>
    </w:p>
    <w:p w:rsidR="005D0AA1" w:rsidRPr="00D65123" w:rsidRDefault="00D65123" w:rsidP="005D0AA1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D65123">
        <w:rPr>
          <w:i/>
          <w:sz w:val="18"/>
          <w:szCs w:val="18"/>
        </w:rPr>
        <w:t>Mueve</w:t>
      </w:r>
      <w:proofErr w:type="spellEnd"/>
      <w:r w:rsidRPr="00D65123">
        <w:rPr>
          <w:i/>
          <w:sz w:val="18"/>
          <w:szCs w:val="18"/>
        </w:rPr>
        <w:t xml:space="preserve"> la </w:t>
      </w:r>
      <w:proofErr w:type="spellStart"/>
      <w:r w:rsidRPr="00D65123">
        <w:rPr>
          <w:i/>
          <w:sz w:val="18"/>
          <w:szCs w:val="18"/>
        </w:rPr>
        <w:t>Lengua</w:t>
      </w:r>
      <w:proofErr w:type="spellEnd"/>
      <w:r w:rsidRPr="00D65123">
        <w:rPr>
          <w:i/>
          <w:sz w:val="18"/>
          <w:szCs w:val="18"/>
        </w:rPr>
        <w:t xml:space="preserve">, que el </w:t>
      </w:r>
      <w:proofErr w:type="spellStart"/>
      <w:r w:rsidRPr="00D65123">
        <w:rPr>
          <w:i/>
          <w:sz w:val="18"/>
          <w:szCs w:val="18"/>
        </w:rPr>
        <w:t>cerebro</w:t>
      </w:r>
      <w:proofErr w:type="spellEnd"/>
      <w:r w:rsidRPr="00D65123">
        <w:rPr>
          <w:i/>
          <w:sz w:val="18"/>
          <w:szCs w:val="18"/>
        </w:rPr>
        <w:t xml:space="preserve"> te </w:t>
      </w:r>
      <w:proofErr w:type="spellStart"/>
      <w:r w:rsidRPr="00D65123">
        <w:rPr>
          <w:i/>
          <w:sz w:val="18"/>
          <w:szCs w:val="18"/>
        </w:rPr>
        <w:t>seguirá</w:t>
      </w:r>
      <w:proofErr w:type="spellEnd"/>
      <w:r w:rsidRPr="00D65123">
        <w:rPr>
          <w:i/>
          <w:sz w:val="18"/>
          <w:szCs w:val="18"/>
        </w:rPr>
        <w:t xml:space="preserve">. 75 acciones </w:t>
      </w:r>
      <w:proofErr w:type="spellStart"/>
      <w:r w:rsidRPr="00D65123">
        <w:rPr>
          <w:i/>
          <w:sz w:val="18"/>
          <w:szCs w:val="18"/>
        </w:rPr>
        <w:t>lingüísticas</w:t>
      </w:r>
      <w:proofErr w:type="spellEnd"/>
      <w:r w:rsidRPr="00D65123">
        <w:rPr>
          <w:i/>
          <w:sz w:val="18"/>
          <w:szCs w:val="18"/>
        </w:rPr>
        <w:t xml:space="preserve"> para </w:t>
      </w:r>
      <w:proofErr w:type="spellStart"/>
      <w:r w:rsidRPr="00D65123">
        <w:rPr>
          <w:i/>
          <w:sz w:val="18"/>
          <w:szCs w:val="18"/>
        </w:rPr>
        <w:t>enseñar</w:t>
      </w:r>
      <w:proofErr w:type="spellEnd"/>
      <w:r w:rsidRPr="00D65123">
        <w:rPr>
          <w:i/>
          <w:sz w:val="18"/>
          <w:szCs w:val="18"/>
        </w:rPr>
        <w:t xml:space="preserve"> a pensar </w:t>
      </w:r>
      <w:proofErr w:type="spellStart"/>
      <w:r w:rsidRPr="00D65123">
        <w:rPr>
          <w:i/>
          <w:sz w:val="18"/>
          <w:szCs w:val="18"/>
        </w:rPr>
        <w:t>Ciencias</w:t>
      </w:r>
      <w:proofErr w:type="spellEnd"/>
      <w:r w:rsidRPr="00D65123">
        <w:rPr>
          <w:i/>
          <w:sz w:val="18"/>
          <w:szCs w:val="18"/>
        </w:rPr>
        <w:t xml:space="preserve">. </w:t>
      </w:r>
      <w:r w:rsidRPr="00D65123">
        <w:rPr>
          <w:sz w:val="18"/>
          <w:szCs w:val="18"/>
        </w:rPr>
        <w:t xml:space="preserve">Barcelona (Graó) Jordi Domènech Casal (2022). Premi Joan Profitós d'assaig Pedagògic. </w:t>
      </w:r>
      <w:hyperlink r:id="rId6" w:history="1">
        <w:r w:rsidRPr="00D65123">
          <w:rPr>
            <w:rStyle w:val="Hipervnculo"/>
            <w:sz w:val="18"/>
            <w:szCs w:val="18"/>
          </w:rPr>
          <w:t>https://wp.me/p25seH-ZR</w:t>
        </w:r>
      </w:hyperlink>
      <w:r w:rsidRPr="00D65123">
        <w:rPr>
          <w:sz w:val="18"/>
          <w:szCs w:val="18"/>
        </w:rPr>
        <w:t xml:space="preserve">  </w:t>
      </w:r>
      <w:bookmarkStart w:id="1" w:name="_GoBack"/>
      <w:bookmarkEnd w:id="1"/>
    </w:p>
    <w:sectPr w:rsidR="005D0AA1" w:rsidRPr="00D65123" w:rsidSect="00AD3CF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A1"/>
    <w:rsid w:val="005D0AA1"/>
    <w:rsid w:val="007A7379"/>
    <w:rsid w:val="007B1ED4"/>
    <w:rsid w:val="00AD3CF1"/>
    <w:rsid w:val="00D65123"/>
    <w:rsid w:val="00D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CCC"/>
  <w15:docId w15:val="{5AD7176E-B206-462E-A950-314FF50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A1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5D0AA1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5D0AA1"/>
    <w:pPr>
      <w:ind w:left="708"/>
    </w:pPr>
  </w:style>
  <w:style w:type="paragraph" w:customStyle="1" w:styleId="Titulo2">
    <w:name w:val="Titulo 2"/>
    <w:basedOn w:val="Ttulo1"/>
    <w:link w:val="Titulo2Car"/>
    <w:qFormat/>
    <w:rsid w:val="005D0AA1"/>
  </w:style>
  <w:style w:type="character" w:customStyle="1" w:styleId="Titulo2Car">
    <w:name w:val="Titulo 2 Car"/>
    <w:basedOn w:val="Ttulo1Car"/>
    <w:link w:val="Titulo2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A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AA1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65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p.me/p25seH-Z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dcterms:created xsi:type="dcterms:W3CDTF">2021-03-23T10:15:00Z</dcterms:created>
  <dcterms:modified xsi:type="dcterms:W3CDTF">2022-10-10T09:01:00Z</dcterms:modified>
</cp:coreProperties>
</file>