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6C8" w:rsidRPr="00927300" w:rsidRDefault="005716C8" w:rsidP="005716C8">
      <w:pPr>
        <w:pStyle w:val="Titulo2"/>
        <w:jc w:val="center"/>
        <w:rPr>
          <w:lang w:val="ca-ES"/>
        </w:rPr>
      </w:pPr>
      <w:r w:rsidRPr="00927300">
        <w:rPr>
          <w:lang w:val="ca-ES"/>
        </w:rPr>
        <w:t>Plantilla per fer “mapes de diàleg” d’i</w:t>
      </w:r>
      <w:r>
        <w:rPr>
          <w:lang w:val="ca-ES"/>
        </w:rPr>
        <w:t>dees en converses exploratòries</w:t>
      </w:r>
    </w:p>
    <w:p w:rsidR="005716C8" w:rsidRPr="00927300" w:rsidRDefault="005716C8" w:rsidP="005716C8">
      <w:pPr>
        <w:rPr>
          <w:b/>
          <w:bCs/>
          <w:szCs w:val="22"/>
        </w:rPr>
      </w:pPr>
    </w:p>
    <w:p w:rsidR="005716C8" w:rsidRPr="00927300" w:rsidRDefault="005716C8" w:rsidP="005716C8">
      <w:pPr>
        <w:rPr>
          <w:b/>
          <w:bCs/>
          <w:szCs w:val="22"/>
        </w:rPr>
      </w:pPr>
    </w:p>
    <w:p w:rsidR="005716C8" w:rsidRPr="00927300" w:rsidRDefault="005716C8" w:rsidP="005716C8">
      <w:pPr>
        <w:widowControl/>
        <w:suppressAutoHyphens w:val="0"/>
        <w:rPr>
          <w:b/>
          <w:bCs/>
          <w:szCs w:val="22"/>
        </w:rPr>
      </w:pPr>
      <w:r w:rsidRPr="00927300">
        <w:rPr>
          <w:b/>
          <w:bCs/>
          <w:noProof/>
          <w:szCs w:val="22"/>
          <w:lang w:val="es-ES" w:eastAsia="es-ES"/>
        </w:rPr>
        <w:drawing>
          <wp:inline distT="0" distB="0" distL="0" distR="0" wp14:anchorId="4C0E002F" wp14:editId="5029DD6B">
            <wp:extent cx="5612130" cy="4201795"/>
            <wp:effectExtent l="0" t="0" r="7620" b="825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30" cy="4201795"/>
                    </a:xfrm>
                    <a:prstGeom prst="rect">
                      <a:avLst/>
                    </a:prstGeom>
                  </pic:spPr>
                </pic:pic>
              </a:graphicData>
            </a:graphic>
          </wp:inline>
        </w:drawing>
      </w:r>
    </w:p>
    <w:p w:rsidR="005716C8" w:rsidRDefault="005716C8" w:rsidP="00B572D0">
      <w:pPr>
        <w:tabs>
          <w:tab w:val="left" w:pos="2141"/>
        </w:tabs>
        <w:jc w:val="both"/>
        <w:rPr>
          <w:bCs/>
          <w:sz w:val="18"/>
          <w:szCs w:val="18"/>
        </w:rPr>
      </w:pPr>
      <w:r w:rsidRPr="00927300">
        <w:rPr>
          <w:b/>
          <w:bCs/>
          <w:sz w:val="18"/>
          <w:szCs w:val="18"/>
        </w:rPr>
        <w:t>Descripció:</w:t>
      </w:r>
      <w:r w:rsidRPr="00927300">
        <w:rPr>
          <w:bCs/>
          <w:sz w:val="18"/>
          <w:szCs w:val="18"/>
        </w:rPr>
        <w:t xml:space="preserve"> Aquesta plantilla permet "representar" l'aparició d'observacions i preguntes o hipòtesis al llarg d'una conversa exploratòria, en la qual s'obren diferents vies, algunes de les quals s'abandonen. Les diferents esferes representen moments en què hi ha una aportació de dades externa, com sol passar en els Estudis de Cas Dirigit. </w:t>
      </w:r>
    </w:p>
    <w:p w:rsidR="00B572D0" w:rsidRPr="00B572D0" w:rsidRDefault="00B572D0" w:rsidP="00B572D0">
      <w:pPr>
        <w:tabs>
          <w:tab w:val="left" w:pos="2141"/>
        </w:tabs>
        <w:jc w:val="both"/>
        <w:rPr>
          <w:bCs/>
          <w:sz w:val="18"/>
          <w:szCs w:val="18"/>
        </w:rPr>
      </w:pPr>
    </w:p>
    <w:p w:rsidR="005716C8" w:rsidRPr="00927300" w:rsidRDefault="005716C8" w:rsidP="005716C8">
      <w:pPr>
        <w:tabs>
          <w:tab w:val="left" w:pos="2141"/>
        </w:tabs>
        <w:rPr>
          <w:bCs/>
          <w:sz w:val="18"/>
          <w:szCs w:val="18"/>
        </w:rPr>
      </w:pPr>
      <w:r w:rsidRPr="00927300">
        <w:rPr>
          <w:b/>
          <w:bCs/>
          <w:sz w:val="18"/>
          <w:szCs w:val="18"/>
        </w:rPr>
        <w:t>Propostes d’aplicació</w:t>
      </w:r>
      <w:r w:rsidRPr="00927300">
        <w:rPr>
          <w:bCs/>
          <w:sz w:val="18"/>
          <w:szCs w:val="18"/>
        </w:rPr>
        <w:t>:</w:t>
      </w:r>
    </w:p>
    <w:p w:rsidR="005716C8" w:rsidRPr="00927300" w:rsidRDefault="005716C8" w:rsidP="005716C8">
      <w:pPr>
        <w:pStyle w:val="Prrafodelista"/>
        <w:widowControl/>
        <w:numPr>
          <w:ilvl w:val="0"/>
          <w:numId w:val="12"/>
        </w:numPr>
        <w:suppressAutoHyphens w:val="0"/>
        <w:contextualSpacing/>
        <w:rPr>
          <w:bCs/>
          <w:sz w:val="18"/>
          <w:szCs w:val="18"/>
        </w:rPr>
      </w:pPr>
      <w:r w:rsidRPr="00927300">
        <w:rPr>
          <w:bCs/>
          <w:sz w:val="18"/>
          <w:szCs w:val="18"/>
        </w:rPr>
        <w:t>Proposar la lectura d'un cas d'Història de la Ciència perquè l'alumnat representi i analitzi les vies de discussió i anàlisi que apareixen al text.</w:t>
      </w:r>
    </w:p>
    <w:p w:rsidR="005716C8" w:rsidRPr="00927300" w:rsidRDefault="005716C8" w:rsidP="005716C8">
      <w:pPr>
        <w:pStyle w:val="Prrafodelista"/>
        <w:widowControl/>
        <w:numPr>
          <w:ilvl w:val="0"/>
          <w:numId w:val="12"/>
        </w:numPr>
        <w:suppressAutoHyphens w:val="0"/>
        <w:contextualSpacing/>
        <w:rPr>
          <w:bCs/>
          <w:sz w:val="18"/>
          <w:szCs w:val="18"/>
        </w:rPr>
      </w:pPr>
      <w:r w:rsidRPr="00927300">
        <w:rPr>
          <w:bCs/>
          <w:sz w:val="18"/>
          <w:szCs w:val="18"/>
        </w:rPr>
        <w:t>Elaborar un "mapa de diàleg" en un seminari socràtic en el qual participa l'alumnat per després comentar el recorregut semàntic de seminari.</w:t>
      </w:r>
    </w:p>
    <w:p w:rsidR="005716C8" w:rsidRPr="00927300" w:rsidRDefault="005716C8" w:rsidP="005716C8">
      <w:pPr>
        <w:pStyle w:val="Prrafodelista"/>
        <w:widowControl/>
        <w:numPr>
          <w:ilvl w:val="0"/>
          <w:numId w:val="12"/>
        </w:numPr>
        <w:suppressAutoHyphens w:val="0"/>
        <w:contextualSpacing/>
        <w:rPr>
          <w:b/>
          <w:bCs/>
          <w:szCs w:val="22"/>
        </w:rPr>
      </w:pPr>
      <w:r w:rsidRPr="00927300">
        <w:rPr>
          <w:bCs/>
          <w:sz w:val="18"/>
          <w:szCs w:val="18"/>
        </w:rPr>
        <w:t>Usar-lo com a referent d’aula per mantenir visible a mesura que resolem una activitat d’Estudi de Cas (construint a partir de les hipòtesis inicials del Cas).</w:t>
      </w:r>
    </w:p>
    <w:p w:rsidR="00FA2DD6" w:rsidRDefault="00FA2DD6" w:rsidP="002B3A46"/>
    <w:p w:rsidR="00B572D0" w:rsidRPr="00E7023D" w:rsidRDefault="00B572D0" w:rsidP="00B572D0">
      <w:pPr>
        <w:tabs>
          <w:tab w:val="left" w:pos="2141"/>
        </w:tabs>
        <w:rPr>
          <w:b/>
          <w:sz w:val="18"/>
          <w:szCs w:val="18"/>
        </w:rPr>
      </w:pPr>
      <w:r w:rsidRPr="00E7023D">
        <w:rPr>
          <w:b/>
          <w:sz w:val="18"/>
          <w:szCs w:val="18"/>
        </w:rPr>
        <w:t xml:space="preserve">Publicacions relacionades: </w:t>
      </w:r>
    </w:p>
    <w:p w:rsidR="00B572D0" w:rsidRPr="00927300" w:rsidRDefault="00B572D0" w:rsidP="00B572D0">
      <w:pPr>
        <w:pStyle w:val="Prrafodelista"/>
        <w:numPr>
          <w:ilvl w:val="0"/>
          <w:numId w:val="2"/>
        </w:numPr>
        <w:tabs>
          <w:tab w:val="left" w:pos="2141"/>
        </w:tabs>
        <w:contextualSpacing/>
        <w:rPr>
          <w:bCs/>
          <w:i/>
          <w:sz w:val="18"/>
          <w:szCs w:val="18"/>
        </w:rPr>
      </w:pPr>
      <w:r w:rsidRPr="002B2F54">
        <w:rPr>
          <w:i/>
          <w:noProof/>
          <w:sz w:val="18"/>
          <w:szCs w:val="18"/>
        </w:rPr>
        <w:drawing>
          <wp:anchor distT="0" distB="0" distL="114300" distR="114300" simplePos="0" relativeHeight="251658240" behindDoc="0" locked="0" layoutInCell="1" allowOverlap="1" wp14:anchorId="03C7CC2C" wp14:editId="22F063CA">
            <wp:simplePos x="0" y="0"/>
            <wp:positionH relativeFrom="column">
              <wp:posOffset>4612005</wp:posOffset>
            </wp:positionH>
            <wp:positionV relativeFrom="paragraph">
              <wp:posOffset>6985</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proofErr w:type="spellStart"/>
      <w:r w:rsidRPr="00927300">
        <w:rPr>
          <w:bCs/>
          <w:i/>
          <w:sz w:val="18"/>
          <w:szCs w:val="18"/>
        </w:rPr>
        <w:t>Socratic</w:t>
      </w:r>
      <w:proofErr w:type="spellEnd"/>
      <w:r w:rsidRPr="00927300">
        <w:rPr>
          <w:bCs/>
          <w:i/>
          <w:sz w:val="18"/>
          <w:szCs w:val="18"/>
        </w:rPr>
        <w:t xml:space="preserve"> </w:t>
      </w:r>
      <w:proofErr w:type="spellStart"/>
      <w:r w:rsidRPr="00927300">
        <w:rPr>
          <w:bCs/>
          <w:i/>
          <w:sz w:val="18"/>
          <w:szCs w:val="18"/>
        </w:rPr>
        <w:t>circles</w:t>
      </w:r>
      <w:proofErr w:type="spellEnd"/>
      <w:r w:rsidRPr="00927300">
        <w:rPr>
          <w:bCs/>
          <w:i/>
          <w:sz w:val="18"/>
          <w:szCs w:val="18"/>
        </w:rPr>
        <w:t xml:space="preserve">, </w:t>
      </w:r>
      <w:proofErr w:type="spellStart"/>
      <w:r w:rsidRPr="00927300">
        <w:rPr>
          <w:bCs/>
          <w:i/>
          <w:sz w:val="18"/>
          <w:szCs w:val="18"/>
        </w:rPr>
        <w:t>fostering</w:t>
      </w:r>
      <w:proofErr w:type="spellEnd"/>
      <w:r w:rsidRPr="00927300">
        <w:rPr>
          <w:bCs/>
          <w:i/>
          <w:sz w:val="18"/>
          <w:szCs w:val="18"/>
        </w:rPr>
        <w:t xml:space="preserve"> </w:t>
      </w:r>
      <w:proofErr w:type="spellStart"/>
      <w:r w:rsidRPr="00927300">
        <w:rPr>
          <w:bCs/>
          <w:i/>
          <w:sz w:val="18"/>
          <w:szCs w:val="18"/>
        </w:rPr>
        <w:t>critical</w:t>
      </w:r>
      <w:proofErr w:type="spellEnd"/>
      <w:r w:rsidRPr="00927300">
        <w:rPr>
          <w:bCs/>
          <w:i/>
          <w:sz w:val="18"/>
          <w:szCs w:val="18"/>
        </w:rPr>
        <w:t xml:space="preserve"> </w:t>
      </w:r>
      <w:proofErr w:type="spellStart"/>
      <w:r w:rsidRPr="00927300">
        <w:rPr>
          <w:bCs/>
          <w:i/>
          <w:sz w:val="18"/>
          <w:szCs w:val="18"/>
        </w:rPr>
        <w:t>and</w:t>
      </w:r>
      <w:proofErr w:type="spellEnd"/>
      <w:r w:rsidRPr="00927300">
        <w:rPr>
          <w:bCs/>
          <w:i/>
          <w:sz w:val="18"/>
          <w:szCs w:val="18"/>
        </w:rPr>
        <w:t xml:space="preserve"> </w:t>
      </w:r>
      <w:proofErr w:type="spellStart"/>
      <w:r w:rsidRPr="00927300">
        <w:rPr>
          <w:bCs/>
          <w:i/>
          <w:sz w:val="18"/>
          <w:szCs w:val="18"/>
        </w:rPr>
        <w:t>creative</w:t>
      </w:r>
      <w:proofErr w:type="spellEnd"/>
      <w:r w:rsidRPr="00927300">
        <w:rPr>
          <w:bCs/>
          <w:i/>
          <w:sz w:val="18"/>
          <w:szCs w:val="18"/>
        </w:rPr>
        <w:t xml:space="preserve"> </w:t>
      </w:r>
      <w:proofErr w:type="spellStart"/>
      <w:r w:rsidRPr="00927300">
        <w:rPr>
          <w:bCs/>
          <w:i/>
          <w:sz w:val="18"/>
          <w:szCs w:val="18"/>
        </w:rPr>
        <w:t>thinking</w:t>
      </w:r>
      <w:proofErr w:type="spellEnd"/>
      <w:r w:rsidRPr="00927300">
        <w:rPr>
          <w:bCs/>
          <w:i/>
          <w:sz w:val="18"/>
          <w:szCs w:val="18"/>
        </w:rPr>
        <w:t xml:space="preserve"> in </w:t>
      </w:r>
      <w:proofErr w:type="spellStart"/>
      <w:r w:rsidRPr="00927300">
        <w:rPr>
          <w:bCs/>
          <w:i/>
          <w:sz w:val="18"/>
          <w:szCs w:val="18"/>
        </w:rPr>
        <w:t>middel</w:t>
      </w:r>
      <w:proofErr w:type="spellEnd"/>
      <w:r w:rsidRPr="00927300">
        <w:rPr>
          <w:bCs/>
          <w:i/>
          <w:sz w:val="18"/>
          <w:szCs w:val="18"/>
        </w:rPr>
        <w:t xml:space="preserve"> </w:t>
      </w:r>
      <w:proofErr w:type="spellStart"/>
      <w:r w:rsidRPr="00927300">
        <w:rPr>
          <w:bCs/>
          <w:i/>
          <w:sz w:val="18"/>
          <w:szCs w:val="18"/>
        </w:rPr>
        <w:t>an</w:t>
      </w:r>
      <w:proofErr w:type="spellEnd"/>
      <w:r w:rsidRPr="00927300">
        <w:rPr>
          <w:bCs/>
          <w:i/>
          <w:sz w:val="18"/>
          <w:szCs w:val="18"/>
        </w:rPr>
        <w:t xml:space="preserve"> </w:t>
      </w:r>
      <w:proofErr w:type="spellStart"/>
      <w:r w:rsidRPr="00927300">
        <w:rPr>
          <w:bCs/>
          <w:i/>
          <w:sz w:val="18"/>
          <w:szCs w:val="18"/>
        </w:rPr>
        <w:t>high</w:t>
      </w:r>
      <w:proofErr w:type="spellEnd"/>
      <w:r w:rsidRPr="00927300">
        <w:rPr>
          <w:bCs/>
          <w:i/>
          <w:sz w:val="18"/>
          <w:szCs w:val="18"/>
        </w:rPr>
        <w:t xml:space="preserve"> </w:t>
      </w:r>
      <w:proofErr w:type="spellStart"/>
      <w:r w:rsidRPr="00927300">
        <w:rPr>
          <w:bCs/>
          <w:i/>
          <w:sz w:val="18"/>
          <w:szCs w:val="18"/>
        </w:rPr>
        <w:t>school</w:t>
      </w:r>
      <w:proofErr w:type="spellEnd"/>
      <w:r w:rsidRPr="00927300">
        <w:rPr>
          <w:bCs/>
          <w:i/>
          <w:sz w:val="18"/>
          <w:szCs w:val="18"/>
        </w:rPr>
        <w:t xml:space="preserve">. </w:t>
      </w:r>
      <w:proofErr w:type="spellStart"/>
      <w:r w:rsidRPr="00927300">
        <w:rPr>
          <w:bCs/>
          <w:sz w:val="18"/>
          <w:szCs w:val="18"/>
        </w:rPr>
        <w:t>Copeland</w:t>
      </w:r>
      <w:proofErr w:type="spellEnd"/>
      <w:r w:rsidRPr="00927300">
        <w:rPr>
          <w:bCs/>
          <w:sz w:val="18"/>
          <w:szCs w:val="18"/>
        </w:rPr>
        <w:t xml:space="preserve">, M. (2005). Portland: </w:t>
      </w:r>
      <w:proofErr w:type="spellStart"/>
      <w:r w:rsidRPr="00927300">
        <w:rPr>
          <w:bCs/>
          <w:sz w:val="18"/>
          <w:szCs w:val="18"/>
        </w:rPr>
        <w:t>Stenhouse</w:t>
      </w:r>
      <w:proofErr w:type="spellEnd"/>
      <w:r w:rsidRPr="00927300">
        <w:rPr>
          <w:bCs/>
          <w:sz w:val="18"/>
          <w:szCs w:val="18"/>
        </w:rPr>
        <w:t xml:space="preserve"> </w:t>
      </w:r>
      <w:proofErr w:type="spellStart"/>
      <w:r w:rsidRPr="00927300">
        <w:rPr>
          <w:bCs/>
          <w:sz w:val="18"/>
          <w:szCs w:val="18"/>
        </w:rPr>
        <w:t>Publishers</w:t>
      </w:r>
      <w:proofErr w:type="spellEnd"/>
      <w:r w:rsidRPr="00927300">
        <w:rPr>
          <w:bCs/>
          <w:sz w:val="18"/>
          <w:szCs w:val="18"/>
        </w:rPr>
        <w:t>.</w:t>
      </w:r>
    </w:p>
    <w:p w:rsidR="00B572D0" w:rsidRPr="006A3376" w:rsidRDefault="00B572D0" w:rsidP="00B572D0">
      <w:pPr>
        <w:pStyle w:val="Prrafodelista"/>
        <w:numPr>
          <w:ilvl w:val="0"/>
          <w:numId w:val="2"/>
        </w:numPr>
        <w:tabs>
          <w:tab w:val="left" w:pos="2141"/>
        </w:tabs>
        <w:contextualSpacing/>
        <w:rPr>
          <w:b/>
          <w:bCs/>
          <w:sz w:val="18"/>
          <w:szCs w:val="18"/>
        </w:rPr>
      </w:pPr>
      <w:proofErr w:type="spellStart"/>
      <w:r w:rsidRPr="00927300">
        <w:rPr>
          <w:bCs/>
          <w:i/>
          <w:sz w:val="18"/>
          <w:szCs w:val="18"/>
        </w:rPr>
        <w:t>Socratic</w:t>
      </w:r>
      <w:proofErr w:type="spellEnd"/>
      <w:r w:rsidRPr="00927300">
        <w:rPr>
          <w:bCs/>
          <w:i/>
          <w:sz w:val="18"/>
          <w:szCs w:val="18"/>
        </w:rPr>
        <w:t xml:space="preserve"> </w:t>
      </w:r>
      <w:proofErr w:type="spellStart"/>
      <w:r w:rsidRPr="00927300">
        <w:rPr>
          <w:bCs/>
          <w:i/>
          <w:sz w:val="18"/>
          <w:szCs w:val="18"/>
        </w:rPr>
        <w:t>seminars</w:t>
      </w:r>
      <w:proofErr w:type="spellEnd"/>
      <w:r w:rsidRPr="00927300">
        <w:rPr>
          <w:bCs/>
          <w:i/>
          <w:sz w:val="18"/>
          <w:szCs w:val="18"/>
        </w:rPr>
        <w:t xml:space="preserve">: </w:t>
      </w:r>
      <w:proofErr w:type="spellStart"/>
      <w:r w:rsidRPr="00927300">
        <w:rPr>
          <w:bCs/>
          <w:i/>
          <w:sz w:val="18"/>
          <w:szCs w:val="18"/>
        </w:rPr>
        <w:t>Guidelines</w:t>
      </w:r>
      <w:proofErr w:type="spellEnd"/>
      <w:r w:rsidRPr="00927300">
        <w:rPr>
          <w:bCs/>
          <w:sz w:val="18"/>
          <w:szCs w:val="18"/>
        </w:rPr>
        <w:t xml:space="preserve">. </w:t>
      </w:r>
      <w:proofErr w:type="spellStart"/>
      <w:r w:rsidRPr="00927300">
        <w:rPr>
          <w:bCs/>
          <w:sz w:val="18"/>
          <w:szCs w:val="18"/>
        </w:rPr>
        <w:t>Authentic</w:t>
      </w:r>
      <w:proofErr w:type="spellEnd"/>
      <w:r w:rsidRPr="00927300">
        <w:rPr>
          <w:bCs/>
          <w:sz w:val="18"/>
          <w:szCs w:val="18"/>
        </w:rPr>
        <w:t xml:space="preserve"> </w:t>
      </w:r>
      <w:proofErr w:type="spellStart"/>
      <w:r w:rsidRPr="00927300">
        <w:rPr>
          <w:bCs/>
          <w:sz w:val="18"/>
          <w:szCs w:val="18"/>
        </w:rPr>
        <w:t>education</w:t>
      </w:r>
      <w:proofErr w:type="spellEnd"/>
      <w:r w:rsidRPr="00927300">
        <w:rPr>
          <w:bCs/>
          <w:sz w:val="18"/>
          <w:szCs w:val="18"/>
        </w:rPr>
        <w:t xml:space="preserve">. </w:t>
      </w:r>
      <w:proofErr w:type="spellStart"/>
      <w:r w:rsidRPr="00927300">
        <w:rPr>
          <w:bCs/>
          <w:sz w:val="18"/>
          <w:szCs w:val="18"/>
        </w:rPr>
        <w:t>Wiggins</w:t>
      </w:r>
      <w:proofErr w:type="spellEnd"/>
      <w:r w:rsidRPr="00927300">
        <w:rPr>
          <w:bCs/>
          <w:sz w:val="18"/>
          <w:szCs w:val="18"/>
        </w:rPr>
        <w:t xml:space="preserve">, </w:t>
      </w:r>
      <w:proofErr w:type="spellStart"/>
      <w:r w:rsidRPr="00927300">
        <w:rPr>
          <w:bCs/>
          <w:sz w:val="18"/>
          <w:szCs w:val="18"/>
        </w:rPr>
        <w:t>Grant</w:t>
      </w:r>
      <w:proofErr w:type="spellEnd"/>
      <w:r w:rsidRPr="00927300">
        <w:rPr>
          <w:bCs/>
          <w:sz w:val="18"/>
          <w:szCs w:val="18"/>
        </w:rPr>
        <w:t>. (2004).</w:t>
      </w:r>
    </w:p>
    <w:p w:rsidR="00B572D0" w:rsidRPr="006A3376" w:rsidRDefault="00B572D0" w:rsidP="00B572D0">
      <w:pPr>
        <w:pStyle w:val="Prrafodelista"/>
        <w:numPr>
          <w:ilvl w:val="0"/>
          <w:numId w:val="2"/>
        </w:numPr>
        <w:tabs>
          <w:tab w:val="left" w:pos="2141"/>
        </w:tabs>
        <w:contextualSpacing/>
        <w:rPr>
          <w:bCs/>
          <w:sz w:val="18"/>
          <w:szCs w:val="18"/>
        </w:rPr>
      </w:pPr>
      <w:r w:rsidRPr="006A3376">
        <w:rPr>
          <w:bCs/>
          <w:sz w:val="18"/>
          <w:szCs w:val="18"/>
        </w:rPr>
        <w:t xml:space="preserve">Pràctiques mudes, congressos científics, seminaris de recerca i altres dinàmiques científiques d’oralitat al laboratori i a l’aula. </w:t>
      </w:r>
      <w:r w:rsidRPr="006A3376">
        <w:rPr>
          <w:bCs/>
          <w:i/>
          <w:sz w:val="18"/>
          <w:szCs w:val="18"/>
        </w:rPr>
        <w:t xml:space="preserve">Ciències </w:t>
      </w:r>
      <w:r w:rsidRPr="006A3376">
        <w:rPr>
          <w:bCs/>
          <w:sz w:val="18"/>
          <w:szCs w:val="18"/>
        </w:rPr>
        <w:t xml:space="preserve">(2015), 29, 15-24. </w:t>
      </w:r>
      <w:proofErr w:type="spellStart"/>
      <w:r w:rsidRPr="006A3376">
        <w:rPr>
          <w:bCs/>
          <w:sz w:val="18"/>
          <w:szCs w:val="18"/>
        </w:rPr>
        <w:t>Besson</w:t>
      </w:r>
      <w:proofErr w:type="spellEnd"/>
      <w:r w:rsidRPr="006A3376">
        <w:rPr>
          <w:bCs/>
          <w:sz w:val="18"/>
          <w:szCs w:val="18"/>
        </w:rPr>
        <w:t xml:space="preserve">, I., </w:t>
      </w:r>
      <w:proofErr w:type="spellStart"/>
      <w:r w:rsidRPr="006A3376">
        <w:rPr>
          <w:bCs/>
          <w:sz w:val="18"/>
          <w:szCs w:val="18"/>
        </w:rPr>
        <w:t>Goytia</w:t>
      </w:r>
      <w:proofErr w:type="spellEnd"/>
      <w:r w:rsidRPr="006A3376">
        <w:rPr>
          <w:bCs/>
          <w:sz w:val="18"/>
          <w:szCs w:val="18"/>
        </w:rPr>
        <w:t>, E., Miró, M., Domènech, J.</w:t>
      </w:r>
    </w:p>
    <w:p w:rsidR="00B572D0" w:rsidRPr="002B2F54" w:rsidRDefault="00B572D0" w:rsidP="00B572D0">
      <w:pPr>
        <w:contextualSpacing/>
        <w:rPr>
          <w:b/>
          <w:sz w:val="18"/>
          <w:szCs w:val="18"/>
        </w:rPr>
      </w:pPr>
    </w:p>
    <w:p w:rsidR="00B572D0" w:rsidRPr="00B572D0" w:rsidRDefault="00B572D0" w:rsidP="00B572D0">
      <w:pPr>
        <w:pStyle w:val="Prrafodelista"/>
        <w:widowControl/>
        <w:numPr>
          <w:ilvl w:val="0"/>
          <w:numId w:val="13"/>
        </w:numPr>
        <w:tabs>
          <w:tab w:val="left" w:pos="2141"/>
        </w:tabs>
        <w:suppressAutoHyphens w:val="0"/>
        <w:contextualSpacing/>
        <w:rPr>
          <w:b/>
          <w:bCs/>
          <w:szCs w:val="22"/>
        </w:rPr>
      </w:pPr>
      <w:proofErr w:type="spellStart"/>
      <w:r w:rsidRPr="00B572D0">
        <w:rPr>
          <w:i/>
          <w:sz w:val="18"/>
          <w:szCs w:val="18"/>
        </w:rPr>
        <w:t>Mueve</w:t>
      </w:r>
      <w:proofErr w:type="spellEnd"/>
      <w:r w:rsidRPr="00B572D0">
        <w:rPr>
          <w:i/>
          <w:sz w:val="18"/>
          <w:szCs w:val="18"/>
        </w:rPr>
        <w:t xml:space="preserve"> la </w:t>
      </w:r>
      <w:proofErr w:type="spellStart"/>
      <w:r w:rsidRPr="00B572D0">
        <w:rPr>
          <w:i/>
          <w:sz w:val="18"/>
          <w:szCs w:val="18"/>
        </w:rPr>
        <w:t>Lengua</w:t>
      </w:r>
      <w:proofErr w:type="spellEnd"/>
      <w:r w:rsidRPr="00B572D0">
        <w:rPr>
          <w:i/>
          <w:sz w:val="18"/>
          <w:szCs w:val="18"/>
        </w:rPr>
        <w:t xml:space="preserve">, que el </w:t>
      </w:r>
      <w:proofErr w:type="spellStart"/>
      <w:r w:rsidRPr="00B572D0">
        <w:rPr>
          <w:i/>
          <w:sz w:val="18"/>
          <w:szCs w:val="18"/>
        </w:rPr>
        <w:t>cerebro</w:t>
      </w:r>
      <w:proofErr w:type="spellEnd"/>
      <w:r w:rsidRPr="00B572D0">
        <w:rPr>
          <w:i/>
          <w:sz w:val="18"/>
          <w:szCs w:val="18"/>
        </w:rPr>
        <w:t xml:space="preserve"> te </w:t>
      </w:r>
      <w:proofErr w:type="spellStart"/>
      <w:r w:rsidRPr="00B572D0">
        <w:rPr>
          <w:i/>
          <w:sz w:val="18"/>
          <w:szCs w:val="18"/>
        </w:rPr>
        <w:t>seguirá</w:t>
      </w:r>
      <w:proofErr w:type="spellEnd"/>
      <w:r w:rsidRPr="00B572D0">
        <w:rPr>
          <w:i/>
          <w:sz w:val="18"/>
          <w:szCs w:val="18"/>
        </w:rPr>
        <w:t xml:space="preserve">. 75 acciones </w:t>
      </w:r>
      <w:proofErr w:type="spellStart"/>
      <w:r w:rsidRPr="00B572D0">
        <w:rPr>
          <w:i/>
          <w:sz w:val="18"/>
          <w:szCs w:val="18"/>
        </w:rPr>
        <w:t>lingüísticas</w:t>
      </w:r>
      <w:proofErr w:type="spellEnd"/>
      <w:r w:rsidRPr="00B572D0">
        <w:rPr>
          <w:i/>
          <w:sz w:val="18"/>
          <w:szCs w:val="18"/>
        </w:rPr>
        <w:t xml:space="preserve"> para </w:t>
      </w:r>
      <w:proofErr w:type="spellStart"/>
      <w:r w:rsidRPr="00B572D0">
        <w:rPr>
          <w:i/>
          <w:sz w:val="18"/>
          <w:szCs w:val="18"/>
        </w:rPr>
        <w:t>enseñar</w:t>
      </w:r>
      <w:proofErr w:type="spellEnd"/>
      <w:r w:rsidRPr="00B572D0">
        <w:rPr>
          <w:i/>
          <w:sz w:val="18"/>
          <w:szCs w:val="18"/>
        </w:rPr>
        <w:t xml:space="preserve"> a pensar </w:t>
      </w:r>
      <w:proofErr w:type="spellStart"/>
      <w:r w:rsidRPr="00B572D0">
        <w:rPr>
          <w:i/>
          <w:sz w:val="18"/>
          <w:szCs w:val="18"/>
        </w:rPr>
        <w:t>Ciencias</w:t>
      </w:r>
      <w:proofErr w:type="spellEnd"/>
      <w:r w:rsidRPr="00B572D0">
        <w:rPr>
          <w:i/>
          <w:sz w:val="18"/>
          <w:szCs w:val="18"/>
        </w:rPr>
        <w:t xml:space="preserve">. </w:t>
      </w:r>
      <w:r w:rsidRPr="00B572D0">
        <w:rPr>
          <w:sz w:val="18"/>
          <w:szCs w:val="18"/>
        </w:rPr>
        <w:t xml:space="preserve">Barcelona (Graó) Jordi Domènech Casal (2022). Premi Joan Profitós d'assaig Pedagògic. </w:t>
      </w:r>
      <w:hyperlink r:id="rId9" w:history="1">
        <w:r w:rsidRPr="00B572D0">
          <w:rPr>
            <w:rStyle w:val="Hipervnculo"/>
            <w:sz w:val="18"/>
            <w:szCs w:val="18"/>
          </w:rPr>
          <w:t>https://wp.me/p25seH-ZR</w:t>
        </w:r>
      </w:hyperlink>
      <w:r w:rsidRPr="00B572D0">
        <w:rPr>
          <w:sz w:val="18"/>
          <w:szCs w:val="18"/>
        </w:rPr>
        <w:t xml:space="preserve">  </w:t>
      </w:r>
      <w:bookmarkStart w:id="0" w:name="_GoBack"/>
      <w:bookmarkEnd w:id="0"/>
    </w:p>
    <w:p w:rsidR="00B572D0" w:rsidRPr="002B3A46" w:rsidRDefault="00B572D0" w:rsidP="002B3A46"/>
    <w:sectPr w:rsidR="00B572D0" w:rsidRPr="002B3A46" w:rsidSect="00B572D0">
      <w:headerReference w:type="default" r:id="rId10"/>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9B5" w:rsidRDefault="00ED39B5" w:rsidP="00987E6F">
      <w:r>
        <w:separator/>
      </w:r>
    </w:p>
  </w:endnote>
  <w:endnote w:type="continuationSeparator" w:id="0">
    <w:p w:rsidR="00ED39B5" w:rsidRDefault="00ED39B5" w:rsidP="009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9B5" w:rsidRDefault="00ED39B5" w:rsidP="00987E6F">
      <w:r>
        <w:separator/>
      </w:r>
    </w:p>
  </w:footnote>
  <w:footnote w:type="continuationSeparator" w:id="0">
    <w:p w:rsidR="00ED39B5" w:rsidRDefault="00ED39B5" w:rsidP="009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6F" w:rsidRPr="00987E6F" w:rsidRDefault="00987E6F" w:rsidP="00987E6F">
    <w:pPr>
      <w:pStyle w:val="Encabezado"/>
      <w:jc w:val="right"/>
      <w:rPr>
        <w:color w:val="808080" w:themeColor="background1" w:themeShade="80"/>
      </w:rPr>
    </w:pPr>
    <w:r w:rsidRPr="00987E6F">
      <w:rPr>
        <w:color w:val="808080" w:themeColor="background1" w:themeShade="80"/>
      </w:rPr>
      <w:t xml:space="preserve">Jordi Domènech |  </w:t>
    </w:r>
    <w:hyperlink r:id="rId1" w:history="1">
      <w:r w:rsidRPr="00987E6F">
        <w:rPr>
          <w:rStyle w:val="Hipervnculo"/>
          <w:color w:val="808080" w:themeColor="background1" w:themeShade="80"/>
        </w:rPr>
        <w:t>https://sites.google.com/a/xtec.cat/c3/home</w:t>
      </w:r>
    </w:hyperlink>
    <w:r w:rsidRPr="00987E6F">
      <w:rPr>
        <w:color w:val="808080" w:themeColor="background1" w:themeShade="80"/>
      </w:rPr>
      <w:t xml:space="preserve"> </w:t>
    </w:r>
  </w:p>
  <w:p w:rsidR="00987E6F" w:rsidRDefault="00987E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EF1CCC"/>
    <w:multiLevelType w:val="hybridMultilevel"/>
    <w:tmpl w:val="08E2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2E42DB"/>
    <w:multiLevelType w:val="hybridMultilevel"/>
    <w:tmpl w:val="3C142B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11C16B5"/>
    <w:multiLevelType w:val="hybridMultilevel"/>
    <w:tmpl w:val="B14AD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E6380A"/>
    <w:multiLevelType w:val="hybridMultilevel"/>
    <w:tmpl w:val="4F084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44D4AF4"/>
    <w:multiLevelType w:val="hybridMultilevel"/>
    <w:tmpl w:val="7032B778"/>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8" w15:restartNumberingAfterBreak="0">
    <w:nsid w:val="6BA3194E"/>
    <w:multiLevelType w:val="hybridMultilevel"/>
    <w:tmpl w:val="E62E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5505784"/>
    <w:multiLevelType w:val="hybridMultilevel"/>
    <w:tmpl w:val="4F64FF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E4F76D0"/>
    <w:multiLevelType w:val="hybridMultilevel"/>
    <w:tmpl w:val="96CCB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5"/>
  </w:num>
  <w:num w:numId="6">
    <w:abstractNumId w:val="10"/>
  </w:num>
  <w:num w:numId="7">
    <w:abstractNumId w:val="6"/>
  </w:num>
  <w:num w:numId="8">
    <w:abstractNumId w:val="4"/>
  </w:num>
  <w:num w:numId="9">
    <w:abstractNumId w:val="11"/>
  </w:num>
  <w:num w:numId="10">
    <w:abstractNumId w:val="2"/>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E6F"/>
    <w:rsid w:val="002B3A46"/>
    <w:rsid w:val="004C2656"/>
    <w:rsid w:val="005716C8"/>
    <w:rsid w:val="006946B9"/>
    <w:rsid w:val="008B76D6"/>
    <w:rsid w:val="00987E6F"/>
    <w:rsid w:val="00AE1234"/>
    <w:rsid w:val="00B572D0"/>
    <w:rsid w:val="00B762E7"/>
    <w:rsid w:val="00ED39B5"/>
    <w:rsid w:val="00FA2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BCA3"/>
  <w15:docId w15:val="{E3844408-CF75-4FF4-AE15-418EEF8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E6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987E6F"/>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E6F"/>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987E6F"/>
    <w:pPr>
      <w:ind w:left="708"/>
    </w:pPr>
  </w:style>
  <w:style w:type="paragraph" w:customStyle="1" w:styleId="Titulo2">
    <w:name w:val="Titulo 2"/>
    <w:basedOn w:val="Ttulo1"/>
    <w:link w:val="Titulo2Car"/>
    <w:qFormat/>
    <w:rsid w:val="00987E6F"/>
  </w:style>
  <w:style w:type="character" w:customStyle="1" w:styleId="Titulo2Car">
    <w:name w:val="Titulo 2 Car"/>
    <w:basedOn w:val="Ttulo1Car"/>
    <w:link w:val="Titulo2"/>
    <w:rsid w:val="00987E6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semiHidden/>
    <w:unhideWhenUsed/>
    <w:rsid w:val="00987E6F"/>
    <w:pPr>
      <w:spacing w:after="120"/>
    </w:pPr>
  </w:style>
  <w:style w:type="character" w:customStyle="1" w:styleId="TextoindependienteCar">
    <w:name w:val="Texto independiente Car"/>
    <w:basedOn w:val="Fuentedeprrafopredeter"/>
    <w:link w:val="Textoindependiente"/>
    <w:uiPriority w:val="99"/>
    <w:semiHidden/>
    <w:rsid w:val="00987E6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987E6F"/>
    <w:pPr>
      <w:tabs>
        <w:tab w:val="center" w:pos="4252"/>
        <w:tab w:val="right" w:pos="8504"/>
      </w:tabs>
    </w:pPr>
  </w:style>
  <w:style w:type="character" w:customStyle="1" w:styleId="EncabezadoCar">
    <w:name w:val="Encabezado Car"/>
    <w:basedOn w:val="Fuentedeprrafopredeter"/>
    <w:link w:val="Encabezado"/>
    <w:uiPriority w:val="99"/>
    <w:rsid w:val="00987E6F"/>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987E6F"/>
    <w:pPr>
      <w:tabs>
        <w:tab w:val="center" w:pos="4252"/>
        <w:tab w:val="right" w:pos="8504"/>
      </w:tabs>
    </w:pPr>
  </w:style>
  <w:style w:type="character" w:customStyle="1" w:styleId="PiedepginaCar">
    <w:name w:val="Pie de página Car"/>
    <w:basedOn w:val="Fuentedeprrafopredeter"/>
    <w:link w:val="Piedepgina"/>
    <w:uiPriority w:val="99"/>
    <w:rsid w:val="00987E6F"/>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987E6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6F"/>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987E6F"/>
    <w:rPr>
      <w:color w:val="0000FF" w:themeColor="hyperlink"/>
      <w:u w:val="single"/>
    </w:rPr>
  </w:style>
  <w:style w:type="table" w:styleId="Tablaconcuadrcula">
    <w:name w:val="Table Grid"/>
    <w:basedOn w:val="Tablanormal"/>
    <w:uiPriority w:val="59"/>
    <w:rsid w:val="00AE1234"/>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p.me/p25seH-Z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3</cp:revision>
  <cp:lastPrinted>2021-03-20T13:17:00Z</cp:lastPrinted>
  <dcterms:created xsi:type="dcterms:W3CDTF">2021-03-20T13:20:00Z</dcterms:created>
  <dcterms:modified xsi:type="dcterms:W3CDTF">2022-10-10T16:12:00Z</dcterms:modified>
</cp:coreProperties>
</file>