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4093" w:rsidRPr="00927300" w:rsidRDefault="004A4093" w:rsidP="004A4093">
      <w:pPr>
        <w:pStyle w:val="Titulo2"/>
        <w:rPr>
          <w:lang w:val="ca-ES"/>
        </w:rPr>
      </w:pPr>
      <w:r w:rsidRPr="00927300">
        <w:rPr>
          <w:lang w:val="ca-ES"/>
        </w:rPr>
        <w:t>Destreses i rutines de pensament. Iniciadors de frase, connectors i organitzadors gràfics</w:t>
      </w:r>
    </w:p>
    <w:p w:rsidR="004A4093" w:rsidRPr="00927300" w:rsidRDefault="004A4093" w:rsidP="004A4093">
      <w:pPr>
        <w:rPr>
          <w:b/>
          <w:color w:val="000000" w:themeColor="text1"/>
          <w:sz w:val="18"/>
          <w:szCs w:val="18"/>
        </w:rPr>
      </w:pPr>
    </w:p>
    <w:tbl>
      <w:tblPr>
        <w:tblStyle w:val="Tablaconcuadrcula"/>
        <w:tblW w:w="9464" w:type="dxa"/>
        <w:tblLook w:val="04A0" w:firstRow="1" w:lastRow="0" w:firstColumn="1" w:lastColumn="0" w:noHBand="0" w:noVBand="1"/>
      </w:tblPr>
      <w:tblGrid>
        <w:gridCol w:w="1405"/>
        <w:gridCol w:w="8059"/>
      </w:tblGrid>
      <w:tr w:rsidR="004A4093" w:rsidRPr="00927300" w:rsidTr="004A4093">
        <w:tc>
          <w:tcPr>
            <w:tcW w:w="1405" w:type="dxa"/>
            <w:tcBorders>
              <w:top w:val="single" w:sz="4" w:space="0" w:color="auto"/>
              <w:left w:val="single" w:sz="4" w:space="0" w:color="auto"/>
              <w:bottom w:val="nil"/>
              <w:right w:val="nil"/>
            </w:tcBorders>
            <w:shd w:val="clear" w:color="auto" w:fill="D9D9D9" w:themeFill="background1" w:themeFillShade="D9"/>
          </w:tcPr>
          <w:p w:rsidR="004A4093" w:rsidRPr="00927300" w:rsidRDefault="004A4093" w:rsidP="003066F4">
            <w:pPr>
              <w:rPr>
                <w:b/>
                <w:smallCaps/>
                <w:color w:val="000000" w:themeColor="text1"/>
                <w:kern w:val="18"/>
                <w:szCs w:val="22"/>
              </w:rPr>
            </w:pPr>
            <w:r w:rsidRPr="00927300">
              <w:rPr>
                <w:b/>
                <w:smallCaps/>
                <w:color w:val="000000" w:themeColor="text1"/>
                <w:kern w:val="18"/>
                <w:szCs w:val="22"/>
              </w:rPr>
              <w:t xml:space="preserve">Comparar </w:t>
            </w:r>
          </w:p>
        </w:tc>
        <w:tc>
          <w:tcPr>
            <w:tcW w:w="8059" w:type="dxa"/>
            <w:tcBorders>
              <w:top w:val="single" w:sz="4" w:space="0" w:color="auto"/>
              <w:left w:val="nil"/>
              <w:bottom w:val="nil"/>
              <w:right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 xml:space="preserve">Quines diferències hi ha? Quins elements són comuns? Què comparteixen? Com podríem diferenciar...? Quines correspondències hi ha? Què es repeteix? </w:t>
            </w:r>
          </w:p>
          <w:p w:rsidR="004A4093" w:rsidRPr="00927300" w:rsidRDefault="004A4093" w:rsidP="003066F4">
            <w:pPr>
              <w:tabs>
                <w:tab w:val="left" w:pos="1033"/>
                <w:tab w:val="center" w:pos="4018"/>
              </w:tabs>
              <w:rPr>
                <w:color w:val="000000" w:themeColor="text1"/>
                <w:sz w:val="18"/>
                <w:szCs w:val="18"/>
              </w:rPr>
            </w:pPr>
            <w:r w:rsidRPr="00927300">
              <w:rPr>
                <w:i/>
                <w:color w:val="000000" w:themeColor="text1"/>
                <w:sz w:val="18"/>
                <w:szCs w:val="18"/>
              </w:rPr>
              <w:t>És similar/diferent, Major/menor, més intens/alt/ que…de forma semblant, així com,  igualment,  no obstant, per  contra, pel contrari</w:t>
            </w:r>
            <w:r w:rsidRPr="00927300">
              <w:rPr>
                <w:color w:val="000000" w:themeColor="text1"/>
                <w:sz w:val="18"/>
                <w:szCs w:val="18"/>
              </w:rPr>
              <w:tab/>
            </w:r>
            <w:r w:rsidRPr="00927300">
              <w:rPr>
                <w:color w:val="000000" w:themeColor="text1"/>
                <w:sz w:val="18"/>
                <w:szCs w:val="18"/>
              </w:rPr>
              <w:tab/>
            </w:r>
            <w:r w:rsidRPr="00927300">
              <w:rPr>
                <w:noProof/>
                <w:color w:val="000000" w:themeColor="text1"/>
                <w:sz w:val="18"/>
                <w:szCs w:val="18"/>
                <w:lang w:val="es-ES" w:eastAsia="es-ES"/>
              </w:rPr>
              <w:drawing>
                <wp:inline distT="0" distB="0" distL="0" distR="0" wp14:anchorId="3A76E806" wp14:editId="7EAFEE3D">
                  <wp:extent cx="3572539" cy="1930983"/>
                  <wp:effectExtent l="0" t="0" r="0" b="0"/>
                  <wp:docPr id="41010" name="Imagen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76680" cy="1933221"/>
                          </a:xfrm>
                          <a:prstGeom prst="rect">
                            <a:avLst/>
                          </a:prstGeom>
                        </pic:spPr>
                      </pic:pic>
                    </a:graphicData>
                  </a:graphic>
                </wp:inline>
              </w:drawing>
            </w:r>
          </w:p>
        </w:tc>
      </w:tr>
      <w:tr w:rsidR="004A4093" w:rsidRPr="00927300" w:rsidTr="004A4093">
        <w:tc>
          <w:tcPr>
            <w:tcW w:w="1405" w:type="dxa"/>
            <w:tcBorders>
              <w:top w:val="single" w:sz="4" w:space="0" w:color="auto"/>
              <w:left w:val="single" w:sz="4" w:space="0" w:color="auto"/>
              <w:bottom w:val="single" w:sz="4" w:space="0" w:color="auto"/>
              <w:right w:val="nil"/>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t>Seqüenciar</w:t>
            </w:r>
          </w:p>
        </w:tc>
        <w:tc>
          <w:tcPr>
            <w:tcW w:w="8059" w:type="dxa"/>
            <w:tcBorders>
              <w:top w:val="single" w:sz="4" w:space="0" w:color="auto"/>
              <w:left w:val="nil"/>
              <w:bottom w:val="single" w:sz="4" w:space="0" w:color="auto"/>
              <w:right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En base a què s'ordena? Quins elements apareixen i en quin ordre? Hi ha etapes / fases / categories? Quin és l'inici i quin és el final?</w:t>
            </w:r>
          </w:p>
          <w:p w:rsidR="004A4093" w:rsidRPr="00927300" w:rsidRDefault="004A4093" w:rsidP="003066F4">
            <w:pPr>
              <w:rPr>
                <w:color w:val="000000" w:themeColor="text1"/>
                <w:sz w:val="18"/>
                <w:szCs w:val="18"/>
              </w:rPr>
            </w:pPr>
            <w:r w:rsidRPr="00927300">
              <w:rPr>
                <w:i/>
                <w:sz w:val="18"/>
                <w:szCs w:val="18"/>
              </w:rPr>
              <w:t>En primer lloc...a continuació...en darrer lloc...es divideix en les fases/etapes...progressa en ordre creixent/decreixent</w:t>
            </w:r>
            <w:r w:rsidRPr="00927300">
              <w:rPr>
                <w:i/>
                <w:color w:val="000000" w:themeColor="text1"/>
                <w:sz w:val="18"/>
                <w:szCs w:val="18"/>
              </w:rPr>
              <w:t>…abans, simultàniament, anteriorment, posteriorment…més tard, entretant, passat un temps, aviat, llavors, ara, finalment, en poc temps…</w:t>
            </w:r>
            <w:r w:rsidRPr="00927300">
              <w:rPr>
                <w:noProof/>
                <w:color w:val="000000" w:themeColor="text1"/>
                <w:sz w:val="18"/>
                <w:szCs w:val="18"/>
                <w:lang w:eastAsia="es-ES"/>
              </w:rPr>
              <w:t xml:space="preserve"> </w:t>
            </w:r>
            <w:r w:rsidRPr="00927300">
              <w:rPr>
                <w:noProof/>
                <w:color w:val="000000" w:themeColor="text1"/>
                <w:sz w:val="18"/>
                <w:szCs w:val="18"/>
                <w:lang w:val="es-ES" w:eastAsia="es-ES"/>
              </w:rPr>
              <w:drawing>
                <wp:inline distT="0" distB="0" distL="0" distR="0" wp14:anchorId="61CBC639" wp14:editId="61805A56">
                  <wp:extent cx="4215826" cy="1796902"/>
                  <wp:effectExtent l="0" t="0" r="0" b="0"/>
                  <wp:docPr id="41011" name="Imagen 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30978" cy="1803360"/>
                          </a:xfrm>
                          <a:prstGeom prst="rect">
                            <a:avLst/>
                          </a:prstGeom>
                        </pic:spPr>
                      </pic:pic>
                    </a:graphicData>
                  </a:graphic>
                </wp:inline>
              </w:drawing>
            </w:r>
          </w:p>
        </w:tc>
      </w:tr>
      <w:tr w:rsidR="004A4093" w:rsidRPr="00927300" w:rsidTr="004A4093">
        <w:tc>
          <w:tcPr>
            <w:tcW w:w="1405" w:type="dxa"/>
            <w:tcBorders>
              <w:top w:val="single" w:sz="4" w:space="0" w:color="auto"/>
              <w:left w:val="single" w:sz="4" w:space="0" w:color="auto"/>
              <w:bottom w:val="single" w:sz="4" w:space="0" w:color="auto"/>
              <w:right w:val="nil"/>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t xml:space="preserve">Classificar </w:t>
            </w:r>
          </w:p>
        </w:tc>
        <w:tc>
          <w:tcPr>
            <w:tcW w:w="8059" w:type="dxa"/>
            <w:tcBorders>
              <w:top w:val="single" w:sz="4" w:space="0" w:color="auto"/>
              <w:left w:val="nil"/>
              <w:bottom w:val="single" w:sz="4" w:space="0" w:color="auto"/>
              <w:right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Quins grups o classes poden identificar? Són excloents? De quin grup forma part ...?</w:t>
            </w:r>
          </w:p>
          <w:p w:rsidR="004A4093" w:rsidRPr="00927300" w:rsidRDefault="004A4093" w:rsidP="003066F4">
            <w:pPr>
              <w:rPr>
                <w:color w:val="000000" w:themeColor="text1"/>
                <w:sz w:val="18"/>
                <w:szCs w:val="18"/>
              </w:rPr>
            </w:pPr>
            <w:r w:rsidRPr="00927300">
              <w:rPr>
                <w:color w:val="000000" w:themeColor="text1"/>
                <w:sz w:val="18"/>
                <w:szCs w:val="18"/>
              </w:rPr>
              <w:t>En quins tipus pot separar-se?</w:t>
            </w:r>
          </w:p>
          <w:p w:rsidR="004A4093" w:rsidRPr="00927300" w:rsidRDefault="004A4093" w:rsidP="003066F4">
            <w:pPr>
              <w:rPr>
                <w:i/>
                <w:sz w:val="18"/>
                <w:szCs w:val="18"/>
              </w:rPr>
            </w:pPr>
            <w:r w:rsidRPr="00927300">
              <w:rPr>
                <w:i/>
                <w:sz w:val="18"/>
                <w:szCs w:val="18"/>
              </w:rPr>
              <w:t xml:space="preserve">Es pot agrupar amb…forma part de …podem distingir x categories…d’acord amb el criteri, hi ha dos tipus…x i y són diferents perquè… </w:t>
            </w:r>
          </w:p>
          <w:p w:rsidR="004A4093" w:rsidRPr="00927300" w:rsidRDefault="004A4093" w:rsidP="003066F4">
            <w:pPr>
              <w:jc w:val="center"/>
              <w:rPr>
                <w:color w:val="000000" w:themeColor="text1"/>
                <w:sz w:val="18"/>
                <w:szCs w:val="18"/>
              </w:rPr>
            </w:pPr>
            <w:r w:rsidRPr="00927300">
              <w:rPr>
                <w:noProof/>
                <w:color w:val="000000" w:themeColor="text1"/>
                <w:sz w:val="18"/>
                <w:szCs w:val="18"/>
                <w:lang w:val="es-ES" w:eastAsia="es-ES"/>
              </w:rPr>
              <w:drawing>
                <wp:inline distT="0" distB="0" distL="0" distR="0" wp14:anchorId="1194D0F0" wp14:editId="15203964">
                  <wp:extent cx="4100776" cy="1971973"/>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01428" cy="1972287"/>
                          </a:xfrm>
                          <a:prstGeom prst="rect">
                            <a:avLst/>
                          </a:prstGeom>
                        </pic:spPr>
                      </pic:pic>
                    </a:graphicData>
                  </a:graphic>
                </wp:inline>
              </w:drawing>
            </w:r>
          </w:p>
        </w:tc>
      </w:tr>
    </w:tbl>
    <w:p w:rsidR="004A4093" w:rsidRPr="00927300" w:rsidRDefault="004A4093" w:rsidP="004A4093">
      <w:pPr>
        <w:rPr>
          <w:color w:val="000000" w:themeColor="text1"/>
          <w:sz w:val="18"/>
          <w:szCs w:val="18"/>
        </w:rPr>
      </w:pPr>
    </w:p>
    <w:tbl>
      <w:tblPr>
        <w:tblStyle w:val="Tablaconcuadrcula"/>
        <w:tblW w:w="9606" w:type="dxa"/>
        <w:tblLayout w:type="fixed"/>
        <w:tblLook w:val="04A0" w:firstRow="1" w:lastRow="0" w:firstColumn="1" w:lastColumn="0" w:noHBand="0" w:noVBand="1"/>
      </w:tblPr>
      <w:tblGrid>
        <w:gridCol w:w="1384"/>
        <w:gridCol w:w="8222"/>
      </w:tblGrid>
      <w:tr w:rsidR="004A4093" w:rsidRPr="00927300" w:rsidTr="004A4093">
        <w:tc>
          <w:tcPr>
            <w:tcW w:w="1384" w:type="dxa"/>
            <w:tcBorders>
              <w:top w:val="single" w:sz="4" w:space="0" w:color="auto"/>
              <w:left w:val="single" w:sz="4" w:space="0" w:color="auto"/>
              <w:bottom w:val="single" w:sz="4" w:space="0" w:color="auto"/>
              <w:right w:val="nil"/>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lastRenderedPageBreak/>
              <w:t>Analitzar</w:t>
            </w:r>
          </w:p>
        </w:tc>
        <w:tc>
          <w:tcPr>
            <w:tcW w:w="8222" w:type="dxa"/>
            <w:tcBorders>
              <w:top w:val="single" w:sz="4" w:space="0" w:color="auto"/>
              <w:left w:val="nil"/>
              <w:bottom w:val="single" w:sz="4" w:space="0" w:color="auto"/>
              <w:right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Quines parts/elements/processos ho composen? Quins són els elements principals? Com estan relacionats entre sí? Quines parts són fonamentals i quines accessòries?</w:t>
            </w:r>
          </w:p>
          <w:p w:rsidR="004A4093" w:rsidRPr="00927300" w:rsidRDefault="004A4093" w:rsidP="003066F4">
            <w:pPr>
              <w:rPr>
                <w:i/>
                <w:sz w:val="18"/>
                <w:szCs w:val="18"/>
              </w:rPr>
            </w:pPr>
            <w:r w:rsidRPr="00927300">
              <w:rPr>
                <w:i/>
                <w:sz w:val="18"/>
                <w:szCs w:val="18"/>
              </w:rPr>
              <w:t>Els elements/ processos principals són... Està format per, Té x parts....Es relacionen entre si... les diferències entre parts són...…</w:t>
            </w:r>
          </w:p>
          <w:p w:rsidR="004A4093" w:rsidRPr="00927300" w:rsidRDefault="004A4093" w:rsidP="003066F4">
            <w:pPr>
              <w:rPr>
                <w:sz w:val="18"/>
                <w:szCs w:val="18"/>
              </w:rPr>
            </w:pPr>
            <w:r w:rsidRPr="00927300">
              <w:rPr>
                <w:noProof/>
                <w:sz w:val="18"/>
                <w:szCs w:val="18"/>
                <w:lang w:val="es-ES" w:eastAsia="es-ES"/>
              </w:rPr>
              <w:drawing>
                <wp:inline distT="0" distB="0" distL="0" distR="0" wp14:anchorId="1FDA8A1E" wp14:editId="1DF15354">
                  <wp:extent cx="5157404" cy="2073349"/>
                  <wp:effectExtent l="0" t="0" r="5715" b="3175"/>
                  <wp:docPr id="41012" name="Imagen 4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62101" cy="2075237"/>
                          </a:xfrm>
                          <a:prstGeom prst="rect">
                            <a:avLst/>
                          </a:prstGeom>
                        </pic:spPr>
                      </pic:pic>
                    </a:graphicData>
                  </a:graphic>
                </wp:inline>
              </w:drawing>
            </w:r>
          </w:p>
        </w:tc>
      </w:tr>
      <w:tr w:rsidR="004A4093" w:rsidRPr="00927300" w:rsidTr="004A4093">
        <w:tc>
          <w:tcPr>
            <w:tcW w:w="1384" w:type="dxa"/>
            <w:tcBorders>
              <w:top w:val="single" w:sz="4" w:space="0" w:color="auto"/>
              <w:left w:val="single" w:sz="4" w:space="0" w:color="auto"/>
              <w:bottom w:val="single" w:sz="4" w:space="0" w:color="auto"/>
              <w:right w:val="nil"/>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t>Sintetitzar</w:t>
            </w:r>
          </w:p>
        </w:tc>
        <w:tc>
          <w:tcPr>
            <w:tcW w:w="8222" w:type="dxa"/>
            <w:tcBorders>
              <w:top w:val="single" w:sz="4" w:space="0" w:color="auto"/>
              <w:left w:val="nil"/>
              <w:bottom w:val="single" w:sz="4" w:space="0" w:color="auto"/>
              <w:right w:val="single" w:sz="4" w:space="0" w:color="auto"/>
            </w:tcBorders>
          </w:tcPr>
          <w:p w:rsidR="004A4093" w:rsidRPr="00927300" w:rsidRDefault="004A4093" w:rsidP="003066F4">
            <w:pPr>
              <w:rPr>
                <w:sz w:val="18"/>
                <w:szCs w:val="18"/>
              </w:rPr>
            </w:pPr>
            <w:r w:rsidRPr="00927300">
              <w:rPr>
                <w:sz w:val="18"/>
                <w:szCs w:val="18"/>
              </w:rPr>
              <w:t>Quin conjunt formen els elements? Com es relacionen entre si? A</w:t>
            </w:r>
            <w:r>
              <w:rPr>
                <w:sz w:val="18"/>
                <w:szCs w:val="18"/>
              </w:rPr>
              <w:t xml:space="preserve"> </w:t>
            </w:r>
            <w:r w:rsidRPr="00927300">
              <w:rPr>
                <w:sz w:val="18"/>
                <w:szCs w:val="18"/>
              </w:rPr>
              <w:t>quina conclusió porta? Quines són les idees principals? Com es poden representar/agrupar? Què, Qui, Com, Quan, On, Perquè?</w:t>
            </w:r>
          </w:p>
          <w:p w:rsidR="004A4093" w:rsidRPr="00927300" w:rsidRDefault="004A4093" w:rsidP="003066F4">
            <w:pPr>
              <w:rPr>
                <w:i/>
                <w:sz w:val="18"/>
                <w:szCs w:val="18"/>
              </w:rPr>
            </w:pPr>
            <w:r w:rsidRPr="00927300">
              <w:rPr>
                <w:i/>
                <w:sz w:val="18"/>
                <w:szCs w:val="18"/>
              </w:rPr>
              <w:t>En conjunt, …les parts s’uneixen de manera que…en resum, les idees clau són…i això resulta en que…</w:t>
            </w:r>
          </w:p>
          <w:p w:rsidR="004A4093" w:rsidRPr="00927300" w:rsidRDefault="004A4093" w:rsidP="003066F4">
            <w:pPr>
              <w:rPr>
                <w:sz w:val="18"/>
                <w:szCs w:val="18"/>
              </w:rPr>
            </w:pPr>
            <w:r w:rsidRPr="00927300">
              <w:rPr>
                <w:noProof/>
                <w:sz w:val="18"/>
                <w:szCs w:val="18"/>
                <w:lang w:val="es-ES" w:eastAsia="es-ES"/>
              </w:rPr>
              <w:drawing>
                <wp:inline distT="0" distB="0" distL="0" distR="0" wp14:anchorId="47AFC375" wp14:editId="3CEA445C">
                  <wp:extent cx="5039833" cy="2403587"/>
                  <wp:effectExtent l="0" t="0" r="8890" b="0"/>
                  <wp:docPr id="41013" name="Imagen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38162" cy="2402790"/>
                          </a:xfrm>
                          <a:prstGeom prst="rect">
                            <a:avLst/>
                          </a:prstGeom>
                        </pic:spPr>
                      </pic:pic>
                    </a:graphicData>
                  </a:graphic>
                </wp:inline>
              </w:drawing>
            </w:r>
          </w:p>
        </w:tc>
      </w:tr>
      <w:tr w:rsidR="004A4093" w:rsidRPr="00927300" w:rsidTr="004A4093">
        <w:tc>
          <w:tcPr>
            <w:tcW w:w="1384" w:type="dxa"/>
            <w:tcBorders>
              <w:top w:val="single" w:sz="4" w:space="0" w:color="auto"/>
              <w:left w:val="single" w:sz="4" w:space="0" w:color="auto"/>
              <w:bottom w:val="single" w:sz="4" w:space="0" w:color="auto"/>
              <w:right w:val="nil"/>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t>Definir o Identificar</w:t>
            </w:r>
          </w:p>
        </w:tc>
        <w:tc>
          <w:tcPr>
            <w:tcW w:w="8222" w:type="dxa"/>
            <w:tcBorders>
              <w:top w:val="single" w:sz="4" w:space="0" w:color="auto"/>
              <w:left w:val="nil"/>
              <w:bottom w:val="single" w:sz="4" w:space="0" w:color="auto"/>
              <w:right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A quin grup més gran pertany? Des quants punts de vista diferents pot diferenciar-se dels altres? En què és semblant o diferent als altres? Com podem diferenciar?</w:t>
            </w:r>
          </w:p>
          <w:p w:rsidR="004A4093" w:rsidRPr="00927300" w:rsidRDefault="004A4093" w:rsidP="003066F4">
            <w:pPr>
              <w:rPr>
                <w:i/>
                <w:color w:val="000000" w:themeColor="text1"/>
                <w:sz w:val="18"/>
                <w:szCs w:val="18"/>
              </w:rPr>
            </w:pPr>
            <w:r w:rsidRPr="00927300">
              <w:rPr>
                <w:i/>
                <w:color w:val="000000" w:themeColor="text1"/>
                <w:sz w:val="18"/>
                <w:szCs w:val="18"/>
              </w:rPr>
              <w:t>Podem anomenar…considerem que son…forma part de la categoria…les característiques que el diferencien són…</w:t>
            </w:r>
          </w:p>
          <w:p w:rsidR="004A4093" w:rsidRPr="00927300" w:rsidRDefault="004A4093" w:rsidP="003066F4">
            <w:pPr>
              <w:rPr>
                <w:i/>
                <w:color w:val="000000" w:themeColor="text1"/>
                <w:sz w:val="18"/>
                <w:szCs w:val="18"/>
              </w:rPr>
            </w:pPr>
          </w:p>
          <w:p w:rsidR="004A4093" w:rsidRPr="00927300" w:rsidRDefault="004A4093" w:rsidP="003066F4">
            <w:pPr>
              <w:rPr>
                <w:color w:val="000000" w:themeColor="text1"/>
                <w:sz w:val="18"/>
                <w:szCs w:val="18"/>
              </w:rPr>
            </w:pPr>
          </w:p>
          <w:p w:rsidR="004A4093" w:rsidRPr="00927300" w:rsidRDefault="004A4093" w:rsidP="003066F4">
            <w:pPr>
              <w:rPr>
                <w:color w:val="000000" w:themeColor="text1"/>
                <w:sz w:val="18"/>
                <w:szCs w:val="18"/>
              </w:rPr>
            </w:pPr>
            <w:r w:rsidRPr="00927300">
              <w:rPr>
                <w:noProof/>
                <w:color w:val="000000" w:themeColor="text1"/>
                <w:sz w:val="18"/>
                <w:szCs w:val="18"/>
                <w:lang w:val="es-ES" w:eastAsia="es-ES"/>
              </w:rPr>
              <w:drawing>
                <wp:inline distT="0" distB="0" distL="0" distR="0" wp14:anchorId="79293AE1" wp14:editId="3DC4C31F">
                  <wp:extent cx="5153025" cy="1463464"/>
                  <wp:effectExtent l="0" t="0" r="0" b="3810"/>
                  <wp:docPr id="41014" name="Imagen 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63310" cy="1466385"/>
                          </a:xfrm>
                          <a:prstGeom prst="rect">
                            <a:avLst/>
                          </a:prstGeom>
                        </pic:spPr>
                      </pic:pic>
                    </a:graphicData>
                  </a:graphic>
                </wp:inline>
              </w:drawing>
            </w:r>
          </w:p>
          <w:p w:rsidR="004A4093" w:rsidRPr="00927300" w:rsidRDefault="004A4093" w:rsidP="003066F4">
            <w:pPr>
              <w:rPr>
                <w:color w:val="000000" w:themeColor="text1"/>
                <w:sz w:val="18"/>
                <w:szCs w:val="18"/>
              </w:rPr>
            </w:pPr>
          </w:p>
        </w:tc>
      </w:tr>
    </w:tbl>
    <w:p w:rsidR="004A4093" w:rsidRPr="00927300" w:rsidRDefault="004A4093" w:rsidP="004A4093">
      <w:pPr>
        <w:rPr>
          <w:b/>
          <w:bCs/>
          <w:color w:val="000000" w:themeColor="text1"/>
          <w:szCs w:val="22"/>
        </w:rPr>
      </w:pPr>
    </w:p>
    <w:p w:rsidR="004A4093" w:rsidRPr="00927300" w:rsidRDefault="004A4093" w:rsidP="004A4093">
      <w:pPr>
        <w:widowControl/>
        <w:suppressAutoHyphens w:val="0"/>
        <w:rPr>
          <w:color w:val="000000" w:themeColor="text1"/>
          <w:szCs w:val="22"/>
        </w:rPr>
      </w:pPr>
      <w:r w:rsidRPr="00927300">
        <w:rPr>
          <w:color w:val="000000" w:themeColor="text1"/>
          <w:szCs w:val="22"/>
        </w:rPr>
        <w:br w:type="page"/>
      </w:r>
    </w:p>
    <w:tbl>
      <w:tblPr>
        <w:tblStyle w:val="Tablaconcuadrcula"/>
        <w:tblW w:w="9322" w:type="dxa"/>
        <w:tblBorders>
          <w:insideH w:val="none" w:sz="0" w:space="0" w:color="auto"/>
          <w:insideV w:val="none" w:sz="0" w:space="0" w:color="auto"/>
        </w:tblBorders>
        <w:tblLayout w:type="fixed"/>
        <w:tblLook w:val="04A0" w:firstRow="1" w:lastRow="0" w:firstColumn="1" w:lastColumn="0" w:noHBand="0" w:noVBand="1"/>
      </w:tblPr>
      <w:tblGrid>
        <w:gridCol w:w="1384"/>
        <w:gridCol w:w="7938"/>
      </w:tblGrid>
      <w:tr w:rsidR="004A4093" w:rsidRPr="00927300" w:rsidTr="004A4093">
        <w:tc>
          <w:tcPr>
            <w:tcW w:w="1384" w:type="dxa"/>
            <w:tcBorders>
              <w:bottom w:val="single" w:sz="4" w:space="0" w:color="auto"/>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lastRenderedPageBreak/>
              <w:t>Relacionar</w:t>
            </w:r>
          </w:p>
        </w:tc>
        <w:tc>
          <w:tcPr>
            <w:tcW w:w="7938" w:type="dxa"/>
            <w:tcBorders>
              <w:bottom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Amb què pot tenir relació? En què es dóna suport / contacta? Com connecta una part amb una altra? Què simetries podem identificar? Quines causes / antecedents té? Quines conseqüències?</w:t>
            </w:r>
          </w:p>
          <w:p w:rsidR="004A4093" w:rsidRPr="00927300" w:rsidRDefault="004A4093" w:rsidP="003066F4">
            <w:pPr>
              <w:rPr>
                <w:i/>
                <w:color w:val="000000" w:themeColor="text1"/>
                <w:sz w:val="18"/>
                <w:szCs w:val="18"/>
              </w:rPr>
            </w:pPr>
            <w:r w:rsidRPr="00927300">
              <w:rPr>
                <w:i/>
                <w:color w:val="000000" w:themeColor="text1"/>
                <w:sz w:val="18"/>
                <w:szCs w:val="18"/>
              </w:rPr>
              <w:t xml:space="preserve">Les possibles causes/conseqüències son…Això està connectat amb…El paper que juga en el sistema és…Sempre que/a continuació de/al mateix lloc </w:t>
            </w:r>
            <w:proofErr w:type="spellStart"/>
            <w:r w:rsidRPr="00927300">
              <w:rPr>
                <w:i/>
                <w:color w:val="000000" w:themeColor="text1"/>
                <w:sz w:val="18"/>
                <w:szCs w:val="18"/>
              </w:rPr>
              <w:t>que..succeeix</w:t>
            </w:r>
            <w:proofErr w:type="spellEnd"/>
            <w:r w:rsidRPr="00927300">
              <w:rPr>
                <w:i/>
                <w:color w:val="000000" w:themeColor="text1"/>
                <w:sz w:val="18"/>
                <w:szCs w:val="18"/>
              </w:rPr>
              <w:t xml:space="preserve"> que…</w:t>
            </w:r>
          </w:p>
          <w:p w:rsidR="004A4093" w:rsidRPr="00927300" w:rsidRDefault="004A4093" w:rsidP="003066F4">
            <w:pPr>
              <w:rPr>
                <w:color w:val="000000" w:themeColor="text1"/>
                <w:sz w:val="18"/>
                <w:szCs w:val="18"/>
              </w:rPr>
            </w:pPr>
          </w:p>
          <w:p w:rsidR="004A4093" w:rsidRPr="00927300" w:rsidRDefault="004A4093" w:rsidP="003066F4">
            <w:pPr>
              <w:rPr>
                <w:color w:val="000000" w:themeColor="text1"/>
                <w:sz w:val="18"/>
                <w:szCs w:val="18"/>
              </w:rPr>
            </w:pPr>
            <w:r w:rsidRPr="00927300">
              <w:rPr>
                <w:noProof/>
                <w:color w:val="000000" w:themeColor="text1"/>
                <w:sz w:val="18"/>
                <w:szCs w:val="18"/>
                <w:lang w:val="es-ES" w:eastAsia="es-ES"/>
              </w:rPr>
              <w:drawing>
                <wp:inline distT="0" distB="0" distL="0" distR="0" wp14:anchorId="14D8D1A2" wp14:editId="5CEEF723">
                  <wp:extent cx="4876800" cy="1841354"/>
                  <wp:effectExtent l="0" t="0" r="0" b="6985"/>
                  <wp:docPr id="41015" name="Imagen 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87052" cy="1845225"/>
                          </a:xfrm>
                          <a:prstGeom prst="rect">
                            <a:avLst/>
                          </a:prstGeom>
                        </pic:spPr>
                      </pic:pic>
                    </a:graphicData>
                  </a:graphic>
                </wp:inline>
              </w:drawing>
            </w:r>
          </w:p>
        </w:tc>
      </w:tr>
      <w:tr w:rsidR="004A4093" w:rsidRPr="00927300" w:rsidTr="004A4093">
        <w:tc>
          <w:tcPr>
            <w:tcW w:w="1384" w:type="dxa"/>
            <w:tcBorders>
              <w:top w:val="single" w:sz="4" w:space="0" w:color="auto"/>
              <w:bottom w:val="single" w:sz="4" w:space="0" w:color="auto"/>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t>Induir-Deduir</w:t>
            </w:r>
          </w:p>
        </w:tc>
        <w:tc>
          <w:tcPr>
            <w:tcW w:w="7938" w:type="dxa"/>
            <w:tcBorders>
              <w:top w:val="single" w:sz="4" w:space="0" w:color="auto"/>
              <w:bottom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Què implica això ...? Com és el sistema si això és així ...? Què deu estar passant si passa això ...? Quines altres coses no veig però puc inferir ...? Què prediccions puc fer ...? Què passarà si ...? Què passarà en el següent pas ...?</w:t>
            </w:r>
          </w:p>
          <w:p w:rsidR="004A4093" w:rsidRPr="00927300" w:rsidRDefault="004A4093" w:rsidP="003066F4">
            <w:pPr>
              <w:rPr>
                <w:color w:val="000000" w:themeColor="text1"/>
                <w:sz w:val="18"/>
                <w:szCs w:val="18"/>
              </w:rPr>
            </w:pPr>
            <w:r w:rsidRPr="00927300">
              <w:rPr>
                <w:i/>
                <w:color w:val="000000" w:themeColor="text1"/>
                <w:sz w:val="18"/>
                <w:szCs w:val="18"/>
              </w:rPr>
              <w:t>Es deu a que, Pot ser degut a, la pauta és que…la causa és, en conseqüència, provoca que, és provocat per,  el que passarà és que…Llavors, per tant, d’aquí que, el que passaria és que, si fos així, seria d’esperar/observar...</w:t>
            </w:r>
          </w:p>
          <w:p w:rsidR="004A4093" w:rsidRPr="00927300" w:rsidRDefault="004A4093" w:rsidP="003066F4">
            <w:pPr>
              <w:rPr>
                <w:color w:val="000000" w:themeColor="text1"/>
                <w:sz w:val="18"/>
                <w:szCs w:val="18"/>
              </w:rPr>
            </w:pPr>
            <w:r w:rsidRPr="00927300">
              <w:rPr>
                <w:noProof/>
                <w:color w:val="000000" w:themeColor="text1"/>
                <w:sz w:val="18"/>
                <w:szCs w:val="18"/>
                <w:lang w:val="es-ES" w:eastAsia="es-ES"/>
              </w:rPr>
              <w:drawing>
                <wp:inline distT="0" distB="0" distL="0" distR="0" wp14:anchorId="2ED79A13" wp14:editId="203E87AC">
                  <wp:extent cx="5114925" cy="1916795"/>
                  <wp:effectExtent l="0" t="0" r="0" b="7620"/>
                  <wp:docPr id="41016" name="Imagen 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16662" cy="1917446"/>
                          </a:xfrm>
                          <a:prstGeom prst="rect">
                            <a:avLst/>
                          </a:prstGeom>
                        </pic:spPr>
                      </pic:pic>
                    </a:graphicData>
                  </a:graphic>
                </wp:inline>
              </w:drawing>
            </w:r>
          </w:p>
          <w:p w:rsidR="004A4093" w:rsidRPr="00927300" w:rsidRDefault="004A4093" w:rsidP="003066F4">
            <w:pPr>
              <w:rPr>
                <w:color w:val="000000" w:themeColor="text1"/>
                <w:sz w:val="18"/>
                <w:szCs w:val="18"/>
              </w:rPr>
            </w:pPr>
          </w:p>
        </w:tc>
      </w:tr>
      <w:tr w:rsidR="004A4093" w:rsidRPr="00927300" w:rsidTr="004A4093">
        <w:tc>
          <w:tcPr>
            <w:tcW w:w="1384" w:type="dxa"/>
            <w:tcBorders>
              <w:top w:val="single" w:sz="4" w:space="0" w:color="auto"/>
              <w:bottom w:val="single" w:sz="4" w:space="0" w:color="auto"/>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t>Avaluar</w:t>
            </w:r>
          </w:p>
        </w:tc>
        <w:tc>
          <w:tcPr>
            <w:tcW w:w="7938" w:type="dxa"/>
            <w:tcBorders>
              <w:top w:val="single" w:sz="4" w:space="0" w:color="auto"/>
              <w:bottom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Quins criteris considerarem importants? Quins nivells determinem per a cada criteri? Com sabrem si s'han aconseguit o no? Quines Proves s'aporten? Com estan Connectades? Són suficients, especifiques / fiables?</w:t>
            </w:r>
          </w:p>
          <w:p w:rsidR="004A4093" w:rsidRPr="00927300" w:rsidRDefault="004A4093" w:rsidP="003066F4">
            <w:pPr>
              <w:rPr>
                <w:i/>
                <w:color w:val="000000" w:themeColor="text1"/>
                <w:sz w:val="18"/>
                <w:szCs w:val="18"/>
              </w:rPr>
            </w:pPr>
            <w:r w:rsidRPr="00927300">
              <w:rPr>
                <w:i/>
                <w:color w:val="000000" w:themeColor="text1"/>
                <w:sz w:val="18"/>
                <w:szCs w:val="18"/>
              </w:rPr>
              <w:t>Els criteris usats per a avaluar són. Pel que respecta al</w:t>
            </w:r>
            <w:r>
              <w:rPr>
                <w:i/>
                <w:color w:val="000000" w:themeColor="text1"/>
                <w:sz w:val="18"/>
                <w:szCs w:val="18"/>
              </w:rPr>
              <w:t xml:space="preserve"> </w:t>
            </w:r>
            <w:r w:rsidRPr="00927300">
              <w:rPr>
                <w:i/>
                <w:color w:val="000000" w:themeColor="text1"/>
                <w:sz w:val="18"/>
                <w:szCs w:val="18"/>
              </w:rPr>
              <w:t>primer criteri, valorem que…En el segon, el nivell és….les proves que s’aporten són… …estan connectades de manera que…les proves són suficients/especifiques/fiables</w:t>
            </w:r>
          </w:p>
          <w:p w:rsidR="004A4093" w:rsidRPr="00927300" w:rsidRDefault="004A4093" w:rsidP="003066F4">
            <w:pPr>
              <w:tabs>
                <w:tab w:val="left" w:pos="3480"/>
              </w:tabs>
              <w:rPr>
                <w:color w:val="000000" w:themeColor="text1"/>
                <w:sz w:val="18"/>
                <w:szCs w:val="18"/>
              </w:rPr>
            </w:pPr>
            <w:r w:rsidRPr="00927300">
              <w:rPr>
                <w:color w:val="000000" w:themeColor="text1"/>
                <w:sz w:val="18"/>
                <w:szCs w:val="18"/>
              </w:rPr>
              <w:tab/>
            </w:r>
          </w:p>
          <w:p w:rsidR="004A4093" w:rsidRPr="00927300" w:rsidRDefault="004A4093" w:rsidP="003066F4">
            <w:pPr>
              <w:rPr>
                <w:color w:val="000000" w:themeColor="text1"/>
                <w:sz w:val="18"/>
                <w:szCs w:val="18"/>
              </w:rPr>
            </w:pPr>
            <w:r w:rsidRPr="00927300">
              <w:rPr>
                <w:noProof/>
                <w:color w:val="000000" w:themeColor="text1"/>
                <w:sz w:val="18"/>
                <w:szCs w:val="18"/>
                <w:lang w:val="es-ES" w:eastAsia="es-ES"/>
              </w:rPr>
              <w:drawing>
                <wp:inline distT="0" distB="0" distL="0" distR="0" wp14:anchorId="5D283CD4" wp14:editId="6BB2665B">
                  <wp:extent cx="4981575" cy="1710127"/>
                  <wp:effectExtent l="0" t="0" r="0" b="4445"/>
                  <wp:docPr id="41017" name="Imagen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88151" cy="1712385"/>
                          </a:xfrm>
                          <a:prstGeom prst="rect">
                            <a:avLst/>
                          </a:prstGeom>
                        </pic:spPr>
                      </pic:pic>
                    </a:graphicData>
                  </a:graphic>
                </wp:inline>
              </w:drawing>
            </w:r>
          </w:p>
        </w:tc>
      </w:tr>
    </w:tbl>
    <w:p w:rsidR="004A4093" w:rsidRPr="00927300" w:rsidRDefault="004A4093" w:rsidP="004A4093">
      <w:pPr>
        <w:rPr>
          <w:b/>
          <w:bCs/>
          <w:color w:val="000000" w:themeColor="text1"/>
          <w:szCs w:val="22"/>
        </w:rPr>
      </w:pPr>
    </w:p>
    <w:p w:rsidR="004A4093" w:rsidRPr="00927300" w:rsidRDefault="004A4093" w:rsidP="004A4093">
      <w:pPr>
        <w:rPr>
          <w:color w:val="000000" w:themeColor="text1"/>
          <w:szCs w:val="22"/>
        </w:rPr>
      </w:pPr>
    </w:p>
    <w:tbl>
      <w:tblPr>
        <w:tblStyle w:val="Tablaconcuadrcula"/>
        <w:tblW w:w="9322" w:type="dxa"/>
        <w:tblBorders>
          <w:insideH w:val="none" w:sz="0" w:space="0" w:color="auto"/>
          <w:insideV w:val="none" w:sz="0" w:space="0" w:color="auto"/>
        </w:tblBorders>
        <w:tblLayout w:type="fixed"/>
        <w:tblLook w:val="04A0" w:firstRow="1" w:lastRow="0" w:firstColumn="1" w:lastColumn="0" w:noHBand="0" w:noVBand="1"/>
      </w:tblPr>
      <w:tblGrid>
        <w:gridCol w:w="1384"/>
        <w:gridCol w:w="7938"/>
      </w:tblGrid>
      <w:tr w:rsidR="004A4093" w:rsidRPr="00927300" w:rsidTr="004A4093">
        <w:tc>
          <w:tcPr>
            <w:tcW w:w="1384" w:type="dxa"/>
            <w:tcBorders>
              <w:top w:val="single" w:sz="4" w:space="0" w:color="auto"/>
            </w:tcBorders>
            <w:shd w:val="clear" w:color="auto" w:fill="D9D9D9" w:themeFill="background1" w:themeFillShade="D9"/>
          </w:tcPr>
          <w:p w:rsidR="004A4093" w:rsidRPr="00927300" w:rsidRDefault="004A4093" w:rsidP="003066F4">
            <w:pPr>
              <w:rPr>
                <w:color w:val="000000" w:themeColor="text1"/>
                <w:sz w:val="18"/>
                <w:szCs w:val="18"/>
              </w:rPr>
            </w:pPr>
            <w:r w:rsidRPr="00927300">
              <w:rPr>
                <w:b/>
                <w:smallCaps/>
                <w:color w:val="000000" w:themeColor="text1"/>
                <w:kern w:val="18"/>
                <w:szCs w:val="22"/>
              </w:rPr>
              <w:lastRenderedPageBreak/>
              <w:t>Planificar</w:t>
            </w:r>
          </w:p>
        </w:tc>
        <w:tc>
          <w:tcPr>
            <w:tcW w:w="7938" w:type="dxa"/>
            <w:tcBorders>
              <w:top w:val="single" w:sz="4" w:space="0" w:color="auto"/>
            </w:tcBorders>
          </w:tcPr>
          <w:p w:rsidR="004A4093" w:rsidRPr="00927300" w:rsidRDefault="004A4093" w:rsidP="003066F4">
            <w:pPr>
              <w:rPr>
                <w:color w:val="000000" w:themeColor="text1"/>
                <w:sz w:val="18"/>
                <w:szCs w:val="18"/>
              </w:rPr>
            </w:pPr>
            <w:r w:rsidRPr="00927300">
              <w:rPr>
                <w:color w:val="000000" w:themeColor="text1"/>
                <w:sz w:val="18"/>
                <w:szCs w:val="18"/>
              </w:rPr>
              <w:t>Quins són els passos a seguir? Què és necessari? En quin ordre? Quin és el punt d’arribada? Què necessita cada pas? Com sabrem si s’ha completat?</w:t>
            </w:r>
          </w:p>
          <w:p w:rsidR="004A4093" w:rsidRPr="00927300" w:rsidRDefault="004A4093" w:rsidP="003066F4">
            <w:pPr>
              <w:rPr>
                <w:color w:val="000000" w:themeColor="text1"/>
                <w:sz w:val="18"/>
                <w:szCs w:val="18"/>
              </w:rPr>
            </w:pPr>
            <w:r w:rsidRPr="00927300">
              <w:rPr>
                <w:i/>
                <w:color w:val="000000" w:themeColor="text1"/>
                <w:sz w:val="18"/>
                <w:szCs w:val="18"/>
              </w:rPr>
              <w:t>En primer lloc ... en segon lloc ... Per a això, necessitarem ... .Per passar a la següent etapa, caldrà ... estarà a punt quan ...</w:t>
            </w:r>
          </w:p>
          <w:p w:rsidR="004A4093" w:rsidRPr="00927300" w:rsidRDefault="004A4093" w:rsidP="003066F4">
            <w:pPr>
              <w:rPr>
                <w:color w:val="000000" w:themeColor="text1"/>
                <w:sz w:val="18"/>
                <w:szCs w:val="18"/>
              </w:rPr>
            </w:pPr>
            <w:r w:rsidRPr="00927300">
              <w:rPr>
                <w:noProof/>
                <w:color w:val="000000" w:themeColor="text1"/>
                <w:sz w:val="18"/>
                <w:szCs w:val="18"/>
                <w:lang w:val="es-ES" w:eastAsia="es-ES"/>
              </w:rPr>
              <w:drawing>
                <wp:inline distT="0" distB="0" distL="0" distR="0" wp14:anchorId="633D0D1A" wp14:editId="382C84CC">
                  <wp:extent cx="4914900" cy="185462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22280" cy="1857412"/>
                          </a:xfrm>
                          <a:prstGeom prst="rect">
                            <a:avLst/>
                          </a:prstGeom>
                        </pic:spPr>
                      </pic:pic>
                    </a:graphicData>
                  </a:graphic>
                </wp:inline>
              </w:drawing>
            </w:r>
          </w:p>
        </w:tc>
      </w:tr>
    </w:tbl>
    <w:p w:rsidR="004A4093" w:rsidRPr="00927300" w:rsidRDefault="004A4093" w:rsidP="004A4093">
      <w:pPr>
        <w:rPr>
          <w:color w:val="000000" w:themeColor="text1"/>
          <w:szCs w:val="22"/>
        </w:rPr>
      </w:pPr>
    </w:p>
    <w:p w:rsidR="004A4093" w:rsidRPr="00927300" w:rsidRDefault="004A4093" w:rsidP="004A4093">
      <w:pPr>
        <w:rPr>
          <w:szCs w:val="22"/>
        </w:rPr>
      </w:pPr>
    </w:p>
    <w:p w:rsidR="004A4093" w:rsidRDefault="004A4093" w:rsidP="004A4093">
      <w:pPr>
        <w:tabs>
          <w:tab w:val="left" w:pos="2141"/>
        </w:tabs>
        <w:rPr>
          <w:bCs/>
          <w:sz w:val="18"/>
          <w:szCs w:val="18"/>
        </w:rPr>
      </w:pPr>
      <w:r w:rsidRPr="00927300">
        <w:rPr>
          <w:b/>
          <w:bCs/>
          <w:sz w:val="18"/>
          <w:szCs w:val="18"/>
        </w:rPr>
        <w:t>Descripció:</w:t>
      </w:r>
      <w:r w:rsidRPr="00927300">
        <w:rPr>
          <w:bCs/>
          <w:sz w:val="18"/>
          <w:szCs w:val="18"/>
        </w:rPr>
        <w:t xml:space="preserve"> Aquesta síntesi de rutines de pensament proposa per a cada destresa de pensament iniciadors de preguntes i iniciadors de frase per a promoure-la, a més de diferents exemples d'organitzadors gràfics de suport. </w:t>
      </w:r>
    </w:p>
    <w:p w:rsidR="00397C70" w:rsidRDefault="00397C70" w:rsidP="004A4093">
      <w:pPr>
        <w:tabs>
          <w:tab w:val="left" w:pos="2141"/>
        </w:tabs>
        <w:rPr>
          <w:bCs/>
          <w:sz w:val="18"/>
          <w:szCs w:val="18"/>
        </w:rPr>
      </w:pPr>
    </w:p>
    <w:p w:rsidR="00397C70" w:rsidRPr="00927300" w:rsidRDefault="00397C70" w:rsidP="00397C70">
      <w:pPr>
        <w:tabs>
          <w:tab w:val="left" w:pos="2141"/>
        </w:tabs>
        <w:rPr>
          <w:bCs/>
          <w:sz w:val="18"/>
          <w:szCs w:val="18"/>
        </w:rPr>
      </w:pPr>
      <w:r w:rsidRPr="00927300">
        <w:rPr>
          <w:b/>
          <w:bCs/>
          <w:sz w:val="18"/>
          <w:szCs w:val="18"/>
        </w:rPr>
        <w:t>Propostes d’aplicació</w:t>
      </w:r>
      <w:r w:rsidRPr="00927300">
        <w:rPr>
          <w:bCs/>
          <w:sz w:val="18"/>
          <w:szCs w:val="18"/>
        </w:rPr>
        <w:t>:</w:t>
      </w:r>
    </w:p>
    <w:p w:rsidR="00397C70" w:rsidRPr="00927300" w:rsidRDefault="00397C70" w:rsidP="00397C70">
      <w:pPr>
        <w:rPr>
          <w:bCs/>
          <w:sz w:val="18"/>
          <w:szCs w:val="18"/>
        </w:rPr>
      </w:pPr>
    </w:p>
    <w:p w:rsidR="00397C70" w:rsidRPr="00927300" w:rsidRDefault="00397C70" w:rsidP="00397C70">
      <w:pPr>
        <w:ind w:left="706"/>
        <w:rPr>
          <w:bCs/>
          <w:sz w:val="18"/>
          <w:szCs w:val="18"/>
        </w:rPr>
      </w:pPr>
      <w:r w:rsidRPr="00927300">
        <w:rPr>
          <w:bCs/>
          <w:sz w:val="18"/>
          <w:szCs w:val="18"/>
        </w:rPr>
        <w:t>• Proporcionar a l'alumnat la rutina com a material de suport puntual (opcional) per al desenvolupament d'una tasca que necessiti una destresa concreta.</w:t>
      </w:r>
    </w:p>
    <w:p w:rsidR="00397C70" w:rsidRPr="00927300" w:rsidRDefault="00397C70" w:rsidP="00397C70">
      <w:pPr>
        <w:ind w:left="706"/>
        <w:rPr>
          <w:bCs/>
          <w:sz w:val="18"/>
          <w:szCs w:val="18"/>
        </w:rPr>
      </w:pPr>
      <w:r w:rsidRPr="00927300">
        <w:rPr>
          <w:bCs/>
          <w:sz w:val="18"/>
          <w:szCs w:val="18"/>
        </w:rPr>
        <w:t>• Consensuar amb l'alumnat quin dels organitzadors gràfics serà més útil per a la tasca.</w:t>
      </w:r>
    </w:p>
    <w:p w:rsidR="00397C70" w:rsidRPr="00927300" w:rsidRDefault="00397C70" w:rsidP="00397C70">
      <w:pPr>
        <w:ind w:left="706"/>
        <w:rPr>
          <w:bCs/>
          <w:sz w:val="18"/>
          <w:szCs w:val="18"/>
        </w:rPr>
      </w:pPr>
      <w:r w:rsidRPr="00927300">
        <w:rPr>
          <w:bCs/>
          <w:sz w:val="18"/>
          <w:szCs w:val="18"/>
        </w:rPr>
        <w:t>• Proporcionar el conjunt de rutines com a suport continuat de manera compartida entre diferents matèries.</w:t>
      </w:r>
    </w:p>
    <w:p w:rsidR="00397C70" w:rsidRPr="00927300" w:rsidRDefault="00397C70" w:rsidP="00397C70">
      <w:pPr>
        <w:ind w:left="706"/>
        <w:rPr>
          <w:szCs w:val="22"/>
        </w:rPr>
      </w:pPr>
      <w:r w:rsidRPr="00927300">
        <w:rPr>
          <w:bCs/>
          <w:sz w:val="18"/>
          <w:szCs w:val="18"/>
        </w:rPr>
        <w:t>• Enriquir la proposta d'organitzadors gràfics amb propostes elaborades per l’alumnat per usar-ho com a referents d’aula.</w:t>
      </w:r>
    </w:p>
    <w:p w:rsidR="00397C70" w:rsidRPr="00927300" w:rsidRDefault="00397C70" w:rsidP="004A4093">
      <w:pPr>
        <w:tabs>
          <w:tab w:val="left" w:pos="2141"/>
        </w:tabs>
        <w:rPr>
          <w:bCs/>
          <w:sz w:val="18"/>
          <w:szCs w:val="18"/>
        </w:rPr>
      </w:pPr>
    </w:p>
    <w:p w:rsidR="004A4093" w:rsidRPr="00397C70" w:rsidRDefault="00397C70" w:rsidP="004A4093">
      <w:pPr>
        <w:tabs>
          <w:tab w:val="left" w:pos="2141"/>
        </w:tabs>
        <w:rPr>
          <w:b/>
          <w:bCs/>
          <w:sz w:val="18"/>
          <w:szCs w:val="18"/>
        </w:rPr>
      </w:pPr>
      <w:r w:rsidRPr="00397C70">
        <w:rPr>
          <w:b/>
          <w:bCs/>
          <w:sz w:val="18"/>
          <w:szCs w:val="18"/>
        </w:rPr>
        <w:t>Publicacions relacionades:</w:t>
      </w:r>
    </w:p>
    <w:p w:rsidR="004A4093" w:rsidRPr="00927300" w:rsidRDefault="004A4093" w:rsidP="004A4093">
      <w:pPr>
        <w:tabs>
          <w:tab w:val="left" w:pos="2141"/>
        </w:tabs>
        <w:rPr>
          <w:bCs/>
          <w:sz w:val="18"/>
          <w:szCs w:val="18"/>
        </w:rPr>
      </w:pPr>
    </w:p>
    <w:p w:rsidR="004A4093" w:rsidRPr="00927300" w:rsidRDefault="004A4093" w:rsidP="004A4093">
      <w:pPr>
        <w:pStyle w:val="Prrafodelista"/>
        <w:numPr>
          <w:ilvl w:val="0"/>
          <w:numId w:val="2"/>
        </w:numPr>
        <w:tabs>
          <w:tab w:val="left" w:pos="2141"/>
        </w:tabs>
        <w:contextualSpacing/>
        <w:rPr>
          <w:bCs/>
          <w:sz w:val="18"/>
          <w:szCs w:val="18"/>
        </w:rPr>
      </w:pPr>
      <w:r w:rsidRPr="00927300">
        <w:rPr>
          <w:bCs/>
          <w:i/>
          <w:sz w:val="18"/>
          <w:szCs w:val="18"/>
        </w:rPr>
        <w:t>Aprendre ciències tot aprenent a escriure ciència</w:t>
      </w:r>
      <w:r w:rsidRPr="00927300">
        <w:rPr>
          <w:bCs/>
          <w:sz w:val="18"/>
          <w:szCs w:val="18"/>
        </w:rPr>
        <w:t xml:space="preserve">. (2003). Edicions 62. Neus </w:t>
      </w:r>
      <w:proofErr w:type="spellStart"/>
      <w:r w:rsidRPr="00927300">
        <w:rPr>
          <w:bCs/>
          <w:sz w:val="18"/>
          <w:szCs w:val="18"/>
        </w:rPr>
        <w:t>Sanmartí</w:t>
      </w:r>
      <w:proofErr w:type="spellEnd"/>
      <w:r w:rsidRPr="00927300">
        <w:rPr>
          <w:bCs/>
          <w:sz w:val="18"/>
          <w:szCs w:val="18"/>
        </w:rPr>
        <w:t xml:space="preserve"> (</w:t>
      </w:r>
      <w:proofErr w:type="spellStart"/>
      <w:r w:rsidRPr="00927300">
        <w:rPr>
          <w:bCs/>
          <w:sz w:val="18"/>
          <w:szCs w:val="18"/>
        </w:rPr>
        <w:t>coord</w:t>
      </w:r>
      <w:proofErr w:type="spellEnd"/>
      <w:r w:rsidRPr="00927300">
        <w:rPr>
          <w:bCs/>
          <w:sz w:val="18"/>
          <w:szCs w:val="18"/>
        </w:rPr>
        <w:t>.) (2003).</w:t>
      </w:r>
    </w:p>
    <w:p w:rsidR="004A4093" w:rsidRDefault="004A4093" w:rsidP="004A4093">
      <w:pPr>
        <w:pStyle w:val="Prrafodelista"/>
        <w:numPr>
          <w:ilvl w:val="0"/>
          <w:numId w:val="2"/>
        </w:numPr>
        <w:tabs>
          <w:tab w:val="left" w:pos="2141"/>
        </w:tabs>
        <w:contextualSpacing/>
        <w:rPr>
          <w:bCs/>
          <w:sz w:val="18"/>
          <w:szCs w:val="18"/>
        </w:rPr>
      </w:pPr>
      <w:proofErr w:type="spellStart"/>
      <w:r w:rsidRPr="00927300">
        <w:rPr>
          <w:bCs/>
          <w:i/>
          <w:sz w:val="18"/>
          <w:szCs w:val="18"/>
        </w:rPr>
        <w:t>Academic</w:t>
      </w:r>
      <w:proofErr w:type="spellEnd"/>
      <w:r w:rsidRPr="00927300">
        <w:rPr>
          <w:bCs/>
          <w:i/>
          <w:sz w:val="18"/>
          <w:szCs w:val="18"/>
        </w:rPr>
        <w:t xml:space="preserve"> Language Toolkit</w:t>
      </w:r>
      <w:r w:rsidRPr="00927300">
        <w:rPr>
          <w:bCs/>
          <w:sz w:val="18"/>
          <w:szCs w:val="18"/>
        </w:rPr>
        <w:t xml:space="preserve">. (2010). </w:t>
      </w:r>
      <w:proofErr w:type="spellStart"/>
      <w:r w:rsidRPr="00927300">
        <w:rPr>
          <w:bCs/>
          <w:sz w:val="18"/>
          <w:szCs w:val="18"/>
        </w:rPr>
        <w:t>Sweetwater</w:t>
      </w:r>
      <w:proofErr w:type="spellEnd"/>
      <w:r w:rsidRPr="00927300">
        <w:rPr>
          <w:bCs/>
          <w:sz w:val="18"/>
          <w:szCs w:val="18"/>
        </w:rPr>
        <w:t xml:space="preserve"> </w:t>
      </w:r>
      <w:proofErr w:type="spellStart"/>
      <w:r w:rsidRPr="00927300">
        <w:rPr>
          <w:bCs/>
          <w:sz w:val="18"/>
          <w:szCs w:val="18"/>
        </w:rPr>
        <w:t>District</w:t>
      </w:r>
      <w:proofErr w:type="spellEnd"/>
      <w:r w:rsidRPr="00927300">
        <w:rPr>
          <w:bCs/>
          <w:sz w:val="18"/>
          <w:szCs w:val="18"/>
        </w:rPr>
        <w:t xml:space="preserve"> </w:t>
      </w:r>
      <w:proofErr w:type="spellStart"/>
      <w:r w:rsidRPr="00927300">
        <w:rPr>
          <w:bCs/>
          <w:sz w:val="18"/>
          <w:szCs w:val="18"/>
        </w:rPr>
        <w:t>academic</w:t>
      </w:r>
      <w:proofErr w:type="spellEnd"/>
      <w:r w:rsidRPr="00927300">
        <w:rPr>
          <w:bCs/>
          <w:sz w:val="18"/>
          <w:szCs w:val="18"/>
        </w:rPr>
        <w:t xml:space="preserve"> </w:t>
      </w:r>
      <w:proofErr w:type="spellStart"/>
      <w:r w:rsidRPr="00927300">
        <w:rPr>
          <w:bCs/>
          <w:sz w:val="18"/>
          <w:szCs w:val="18"/>
        </w:rPr>
        <w:t>support</w:t>
      </w:r>
      <w:proofErr w:type="spellEnd"/>
      <w:r w:rsidRPr="00927300">
        <w:rPr>
          <w:bCs/>
          <w:sz w:val="18"/>
          <w:szCs w:val="18"/>
        </w:rPr>
        <w:t xml:space="preserve"> </w:t>
      </w:r>
      <w:proofErr w:type="spellStart"/>
      <w:r w:rsidRPr="00927300">
        <w:rPr>
          <w:bCs/>
          <w:sz w:val="18"/>
          <w:szCs w:val="18"/>
        </w:rPr>
        <w:t>team</w:t>
      </w:r>
      <w:proofErr w:type="spellEnd"/>
      <w:r w:rsidRPr="00927300">
        <w:rPr>
          <w:bCs/>
          <w:sz w:val="18"/>
          <w:szCs w:val="18"/>
        </w:rPr>
        <w:t xml:space="preserve">. Kate </w:t>
      </w:r>
      <w:proofErr w:type="spellStart"/>
      <w:r w:rsidRPr="00927300">
        <w:rPr>
          <w:bCs/>
          <w:sz w:val="18"/>
          <w:szCs w:val="18"/>
        </w:rPr>
        <w:t>Kinsella</w:t>
      </w:r>
      <w:proofErr w:type="spellEnd"/>
      <w:r w:rsidRPr="00927300">
        <w:rPr>
          <w:bCs/>
          <w:sz w:val="18"/>
          <w:szCs w:val="18"/>
        </w:rPr>
        <w:t>.</w:t>
      </w:r>
    </w:p>
    <w:p w:rsidR="004A4093" w:rsidRPr="00E60722" w:rsidRDefault="004A4093" w:rsidP="004A4093">
      <w:pPr>
        <w:pStyle w:val="Prrafodelista"/>
        <w:numPr>
          <w:ilvl w:val="0"/>
          <w:numId w:val="2"/>
        </w:numPr>
        <w:tabs>
          <w:tab w:val="left" w:pos="2141"/>
        </w:tabs>
        <w:contextualSpacing/>
        <w:rPr>
          <w:bCs/>
          <w:sz w:val="18"/>
          <w:szCs w:val="18"/>
        </w:rPr>
      </w:pPr>
      <w:proofErr w:type="spellStart"/>
      <w:r w:rsidRPr="00E60722">
        <w:rPr>
          <w:bCs/>
          <w:sz w:val="18"/>
          <w:szCs w:val="18"/>
        </w:rPr>
        <w:t>Vygotsky</w:t>
      </w:r>
      <w:proofErr w:type="spellEnd"/>
      <w:r w:rsidRPr="00E60722">
        <w:rPr>
          <w:bCs/>
          <w:sz w:val="18"/>
          <w:szCs w:val="18"/>
        </w:rPr>
        <w:t xml:space="preserve">, L. S. (1978). </w:t>
      </w:r>
      <w:proofErr w:type="spellStart"/>
      <w:r w:rsidRPr="00E60722">
        <w:rPr>
          <w:bCs/>
          <w:sz w:val="18"/>
          <w:szCs w:val="18"/>
        </w:rPr>
        <w:t>Mind</w:t>
      </w:r>
      <w:proofErr w:type="spellEnd"/>
      <w:r w:rsidRPr="00E60722">
        <w:rPr>
          <w:bCs/>
          <w:sz w:val="18"/>
          <w:szCs w:val="18"/>
        </w:rPr>
        <w:t xml:space="preserve"> in </w:t>
      </w:r>
      <w:proofErr w:type="spellStart"/>
      <w:r w:rsidRPr="00E60722">
        <w:rPr>
          <w:bCs/>
          <w:sz w:val="18"/>
          <w:szCs w:val="18"/>
        </w:rPr>
        <w:t>society</w:t>
      </w:r>
      <w:proofErr w:type="spellEnd"/>
      <w:r w:rsidRPr="00E60722">
        <w:rPr>
          <w:bCs/>
          <w:sz w:val="18"/>
          <w:szCs w:val="18"/>
        </w:rPr>
        <w:t xml:space="preserve">: </w:t>
      </w:r>
      <w:proofErr w:type="spellStart"/>
      <w:r w:rsidRPr="00E60722">
        <w:rPr>
          <w:bCs/>
          <w:sz w:val="18"/>
          <w:szCs w:val="18"/>
        </w:rPr>
        <w:t>The</w:t>
      </w:r>
      <w:proofErr w:type="spellEnd"/>
      <w:r w:rsidRPr="00E60722">
        <w:rPr>
          <w:bCs/>
          <w:sz w:val="18"/>
          <w:szCs w:val="18"/>
        </w:rPr>
        <w:t xml:space="preserve"> </w:t>
      </w:r>
      <w:proofErr w:type="spellStart"/>
      <w:r w:rsidRPr="00E60722">
        <w:rPr>
          <w:bCs/>
          <w:sz w:val="18"/>
          <w:szCs w:val="18"/>
        </w:rPr>
        <w:t>development</w:t>
      </w:r>
      <w:proofErr w:type="spellEnd"/>
      <w:r w:rsidRPr="00E60722">
        <w:rPr>
          <w:bCs/>
          <w:sz w:val="18"/>
          <w:szCs w:val="18"/>
        </w:rPr>
        <w:t xml:space="preserve"> of </w:t>
      </w:r>
      <w:proofErr w:type="spellStart"/>
      <w:r w:rsidRPr="00E60722">
        <w:rPr>
          <w:bCs/>
          <w:sz w:val="18"/>
          <w:szCs w:val="18"/>
        </w:rPr>
        <w:t>higher</w:t>
      </w:r>
      <w:proofErr w:type="spellEnd"/>
      <w:r w:rsidRPr="00E60722">
        <w:rPr>
          <w:bCs/>
          <w:sz w:val="18"/>
          <w:szCs w:val="18"/>
        </w:rPr>
        <w:t xml:space="preserve"> </w:t>
      </w:r>
      <w:proofErr w:type="spellStart"/>
      <w:r w:rsidRPr="00E60722">
        <w:rPr>
          <w:bCs/>
          <w:sz w:val="18"/>
          <w:szCs w:val="18"/>
        </w:rPr>
        <w:t>psychological</w:t>
      </w:r>
      <w:proofErr w:type="spellEnd"/>
      <w:r w:rsidRPr="00E60722">
        <w:rPr>
          <w:bCs/>
          <w:sz w:val="18"/>
          <w:szCs w:val="18"/>
        </w:rPr>
        <w:t xml:space="preserve"> processes. </w:t>
      </w:r>
      <w:proofErr w:type="spellStart"/>
      <w:r w:rsidRPr="00E60722">
        <w:rPr>
          <w:bCs/>
          <w:sz w:val="18"/>
          <w:szCs w:val="18"/>
        </w:rPr>
        <w:t>Cambridge</w:t>
      </w:r>
      <w:proofErr w:type="spellEnd"/>
      <w:r w:rsidRPr="00E60722">
        <w:rPr>
          <w:bCs/>
          <w:sz w:val="18"/>
          <w:szCs w:val="18"/>
        </w:rPr>
        <w:t xml:space="preserve">, </w:t>
      </w:r>
      <w:proofErr w:type="spellStart"/>
      <w:r w:rsidRPr="00E60722">
        <w:rPr>
          <w:bCs/>
          <w:sz w:val="18"/>
          <w:szCs w:val="18"/>
        </w:rPr>
        <w:t>Massachusetts</w:t>
      </w:r>
      <w:proofErr w:type="spellEnd"/>
      <w:r w:rsidRPr="00E60722">
        <w:rPr>
          <w:bCs/>
          <w:sz w:val="18"/>
          <w:szCs w:val="18"/>
        </w:rPr>
        <w:t xml:space="preserve">: </w:t>
      </w:r>
      <w:proofErr w:type="spellStart"/>
      <w:r w:rsidRPr="00E60722">
        <w:rPr>
          <w:bCs/>
          <w:sz w:val="18"/>
          <w:szCs w:val="18"/>
        </w:rPr>
        <w:t>Harvard</w:t>
      </w:r>
      <w:proofErr w:type="spellEnd"/>
      <w:r w:rsidRPr="00E60722">
        <w:rPr>
          <w:bCs/>
          <w:sz w:val="18"/>
          <w:szCs w:val="18"/>
        </w:rPr>
        <w:t xml:space="preserve"> University </w:t>
      </w:r>
      <w:proofErr w:type="spellStart"/>
      <w:r w:rsidRPr="00E60722">
        <w:rPr>
          <w:bCs/>
          <w:sz w:val="18"/>
          <w:szCs w:val="18"/>
        </w:rPr>
        <w:t>Press</w:t>
      </w:r>
      <w:proofErr w:type="spellEnd"/>
      <w:r w:rsidRPr="00E60722">
        <w:rPr>
          <w:bCs/>
          <w:sz w:val="18"/>
          <w:szCs w:val="18"/>
        </w:rPr>
        <w:t>.</w:t>
      </w:r>
    </w:p>
    <w:p w:rsidR="004A4093" w:rsidRPr="00E60722" w:rsidRDefault="004A4093" w:rsidP="004A4093">
      <w:pPr>
        <w:pStyle w:val="Prrafodelista"/>
        <w:numPr>
          <w:ilvl w:val="0"/>
          <w:numId w:val="2"/>
        </w:numPr>
        <w:tabs>
          <w:tab w:val="left" w:pos="2141"/>
        </w:tabs>
        <w:contextualSpacing/>
        <w:rPr>
          <w:bCs/>
          <w:sz w:val="18"/>
          <w:szCs w:val="18"/>
        </w:rPr>
      </w:pPr>
      <w:proofErr w:type="spellStart"/>
      <w:r w:rsidRPr="00E60722">
        <w:rPr>
          <w:bCs/>
          <w:sz w:val="18"/>
          <w:szCs w:val="18"/>
        </w:rPr>
        <w:t>Swartz</w:t>
      </w:r>
      <w:proofErr w:type="spellEnd"/>
      <w:r w:rsidRPr="00E60722">
        <w:rPr>
          <w:bCs/>
          <w:sz w:val="18"/>
          <w:szCs w:val="18"/>
        </w:rPr>
        <w:t xml:space="preserve">, R., Parks, S. (2000) </w:t>
      </w:r>
      <w:proofErr w:type="spellStart"/>
      <w:r w:rsidRPr="00E60722">
        <w:rPr>
          <w:bCs/>
          <w:sz w:val="18"/>
          <w:szCs w:val="18"/>
        </w:rPr>
        <w:t>Infusing</w:t>
      </w:r>
      <w:proofErr w:type="spellEnd"/>
      <w:r w:rsidRPr="00E60722">
        <w:rPr>
          <w:bCs/>
          <w:sz w:val="18"/>
          <w:szCs w:val="18"/>
        </w:rPr>
        <w:t xml:space="preserve"> </w:t>
      </w:r>
      <w:proofErr w:type="spellStart"/>
      <w:r w:rsidRPr="00E60722">
        <w:rPr>
          <w:bCs/>
          <w:sz w:val="18"/>
          <w:szCs w:val="18"/>
        </w:rPr>
        <w:t>the</w:t>
      </w:r>
      <w:proofErr w:type="spellEnd"/>
      <w:r w:rsidRPr="00E60722">
        <w:rPr>
          <w:bCs/>
          <w:sz w:val="18"/>
          <w:szCs w:val="18"/>
        </w:rPr>
        <w:t xml:space="preserve"> </w:t>
      </w:r>
      <w:proofErr w:type="spellStart"/>
      <w:r w:rsidRPr="00E60722">
        <w:rPr>
          <w:bCs/>
          <w:sz w:val="18"/>
          <w:szCs w:val="18"/>
        </w:rPr>
        <w:t>Teaching</w:t>
      </w:r>
      <w:proofErr w:type="spellEnd"/>
      <w:r w:rsidRPr="00E60722">
        <w:rPr>
          <w:bCs/>
          <w:sz w:val="18"/>
          <w:szCs w:val="18"/>
        </w:rPr>
        <w:t xml:space="preserve"> of </w:t>
      </w:r>
      <w:proofErr w:type="spellStart"/>
      <w:r w:rsidRPr="00E60722">
        <w:rPr>
          <w:bCs/>
          <w:sz w:val="18"/>
          <w:szCs w:val="18"/>
        </w:rPr>
        <w:t>Critical</w:t>
      </w:r>
      <w:proofErr w:type="spellEnd"/>
      <w:r w:rsidRPr="00E60722">
        <w:rPr>
          <w:bCs/>
          <w:sz w:val="18"/>
          <w:szCs w:val="18"/>
        </w:rPr>
        <w:t xml:space="preserve"> </w:t>
      </w:r>
      <w:proofErr w:type="spellStart"/>
      <w:r w:rsidRPr="00E60722">
        <w:rPr>
          <w:bCs/>
          <w:sz w:val="18"/>
          <w:szCs w:val="18"/>
        </w:rPr>
        <w:t>and</w:t>
      </w:r>
      <w:proofErr w:type="spellEnd"/>
      <w:r w:rsidRPr="00E60722">
        <w:rPr>
          <w:bCs/>
          <w:sz w:val="18"/>
          <w:szCs w:val="18"/>
        </w:rPr>
        <w:t xml:space="preserve"> </w:t>
      </w:r>
      <w:proofErr w:type="spellStart"/>
      <w:r w:rsidRPr="00E60722">
        <w:rPr>
          <w:bCs/>
          <w:sz w:val="18"/>
          <w:szCs w:val="18"/>
        </w:rPr>
        <w:t>Creative</w:t>
      </w:r>
      <w:proofErr w:type="spellEnd"/>
      <w:r w:rsidRPr="00E60722">
        <w:rPr>
          <w:bCs/>
          <w:sz w:val="18"/>
          <w:szCs w:val="18"/>
        </w:rPr>
        <w:t xml:space="preserve"> </w:t>
      </w:r>
      <w:proofErr w:type="spellStart"/>
      <w:r w:rsidRPr="00E60722">
        <w:rPr>
          <w:bCs/>
          <w:sz w:val="18"/>
          <w:szCs w:val="18"/>
        </w:rPr>
        <w:t>Thinking</w:t>
      </w:r>
      <w:proofErr w:type="spellEnd"/>
      <w:r w:rsidRPr="00E60722">
        <w:rPr>
          <w:bCs/>
          <w:sz w:val="18"/>
          <w:szCs w:val="18"/>
        </w:rPr>
        <w:t xml:space="preserve"> </w:t>
      </w:r>
      <w:proofErr w:type="spellStart"/>
      <w:r w:rsidRPr="00E60722">
        <w:rPr>
          <w:bCs/>
          <w:sz w:val="18"/>
          <w:szCs w:val="18"/>
        </w:rPr>
        <w:t>into</w:t>
      </w:r>
      <w:proofErr w:type="spellEnd"/>
      <w:r w:rsidRPr="00E60722">
        <w:rPr>
          <w:bCs/>
          <w:sz w:val="18"/>
          <w:szCs w:val="18"/>
        </w:rPr>
        <w:t xml:space="preserve"> Content </w:t>
      </w:r>
      <w:proofErr w:type="spellStart"/>
      <w:r w:rsidRPr="00E60722">
        <w:rPr>
          <w:bCs/>
          <w:sz w:val="18"/>
          <w:szCs w:val="18"/>
        </w:rPr>
        <w:t>Instruction</w:t>
      </w:r>
      <w:proofErr w:type="spellEnd"/>
      <w:r w:rsidRPr="00E60722">
        <w:rPr>
          <w:bCs/>
          <w:sz w:val="18"/>
          <w:szCs w:val="18"/>
        </w:rPr>
        <w:t xml:space="preserve">: A </w:t>
      </w:r>
      <w:proofErr w:type="spellStart"/>
      <w:r w:rsidRPr="00E60722">
        <w:rPr>
          <w:bCs/>
          <w:sz w:val="18"/>
          <w:szCs w:val="18"/>
        </w:rPr>
        <w:t>Lesson</w:t>
      </w:r>
      <w:proofErr w:type="spellEnd"/>
      <w:r w:rsidRPr="00E60722">
        <w:rPr>
          <w:bCs/>
          <w:sz w:val="18"/>
          <w:szCs w:val="18"/>
        </w:rPr>
        <w:t xml:space="preserve"> </w:t>
      </w:r>
      <w:proofErr w:type="spellStart"/>
      <w:r w:rsidRPr="00E60722">
        <w:rPr>
          <w:bCs/>
          <w:sz w:val="18"/>
          <w:szCs w:val="18"/>
        </w:rPr>
        <w:t>Design</w:t>
      </w:r>
      <w:proofErr w:type="spellEnd"/>
      <w:r w:rsidRPr="00E60722">
        <w:rPr>
          <w:bCs/>
          <w:sz w:val="18"/>
          <w:szCs w:val="18"/>
        </w:rPr>
        <w:t xml:space="preserve">  </w:t>
      </w:r>
      <w:proofErr w:type="spellStart"/>
      <w:r w:rsidRPr="00E60722">
        <w:rPr>
          <w:bCs/>
          <w:sz w:val="18"/>
          <w:szCs w:val="18"/>
        </w:rPr>
        <w:t>Handbook</w:t>
      </w:r>
      <w:proofErr w:type="spellEnd"/>
      <w:r w:rsidRPr="00E60722">
        <w:rPr>
          <w:bCs/>
          <w:sz w:val="18"/>
          <w:szCs w:val="18"/>
        </w:rPr>
        <w:t xml:space="preserve"> for </w:t>
      </w:r>
      <w:proofErr w:type="spellStart"/>
      <w:r w:rsidRPr="00E60722">
        <w:rPr>
          <w:bCs/>
          <w:sz w:val="18"/>
          <w:szCs w:val="18"/>
        </w:rPr>
        <w:t>the</w:t>
      </w:r>
      <w:proofErr w:type="spellEnd"/>
      <w:r w:rsidRPr="00E60722">
        <w:rPr>
          <w:bCs/>
          <w:sz w:val="18"/>
          <w:szCs w:val="18"/>
        </w:rPr>
        <w:t xml:space="preserve"> </w:t>
      </w:r>
      <w:proofErr w:type="spellStart"/>
      <w:r w:rsidRPr="00E60722">
        <w:rPr>
          <w:bCs/>
          <w:sz w:val="18"/>
          <w:szCs w:val="18"/>
        </w:rPr>
        <w:t>Elementary</w:t>
      </w:r>
      <w:proofErr w:type="spellEnd"/>
      <w:r w:rsidRPr="00E60722">
        <w:rPr>
          <w:bCs/>
          <w:sz w:val="18"/>
          <w:szCs w:val="18"/>
        </w:rPr>
        <w:t xml:space="preserve">. </w:t>
      </w:r>
      <w:proofErr w:type="spellStart"/>
      <w:r w:rsidRPr="00E60722">
        <w:rPr>
          <w:bCs/>
          <w:sz w:val="18"/>
          <w:szCs w:val="18"/>
        </w:rPr>
        <w:t>National</w:t>
      </w:r>
      <w:proofErr w:type="spellEnd"/>
      <w:r w:rsidRPr="00E60722">
        <w:rPr>
          <w:bCs/>
          <w:sz w:val="18"/>
          <w:szCs w:val="18"/>
        </w:rPr>
        <w:t xml:space="preserve"> </w:t>
      </w:r>
      <w:proofErr w:type="spellStart"/>
      <w:r w:rsidRPr="00E60722">
        <w:rPr>
          <w:bCs/>
          <w:sz w:val="18"/>
          <w:szCs w:val="18"/>
        </w:rPr>
        <w:t>Center</w:t>
      </w:r>
      <w:proofErr w:type="spellEnd"/>
      <w:r w:rsidRPr="00E60722">
        <w:rPr>
          <w:bCs/>
          <w:sz w:val="18"/>
          <w:szCs w:val="18"/>
        </w:rPr>
        <w:t xml:space="preserve"> for </w:t>
      </w:r>
      <w:proofErr w:type="spellStart"/>
      <w:r w:rsidRPr="00E60722">
        <w:rPr>
          <w:bCs/>
          <w:sz w:val="18"/>
          <w:szCs w:val="18"/>
        </w:rPr>
        <w:t>Infusion</w:t>
      </w:r>
      <w:proofErr w:type="spellEnd"/>
      <w:r w:rsidRPr="00E60722">
        <w:rPr>
          <w:bCs/>
          <w:sz w:val="18"/>
          <w:szCs w:val="18"/>
        </w:rPr>
        <w:t xml:space="preserve"> </w:t>
      </w:r>
      <w:proofErr w:type="spellStart"/>
      <w:r w:rsidRPr="00E60722">
        <w:rPr>
          <w:bCs/>
          <w:sz w:val="18"/>
          <w:szCs w:val="18"/>
        </w:rPr>
        <w:t>Thinking</w:t>
      </w:r>
      <w:proofErr w:type="spellEnd"/>
      <w:r w:rsidRPr="00E60722">
        <w:rPr>
          <w:bCs/>
          <w:sz w:val="18"/>
          <w:szCs w:val="18"/>
        </w:rPr>
        <w:t>.</w:t>
      </w:r>
    </w:p>
    <w:p w:rsidR="004A4093" w:rsidRDefault="004A4093" w:rsidP="004A4093">
      <w:pPr>
        <w:pStyle w:val="Prrafodelista"/>
        <w:numPr>
          <w:ilvl w:val="0"/>
          <w:numId w:val="2"/>
        </w:numPr>
        <w:tabs>
          <w:tab w:val="left" w:pos="2141"/>
        </w:tabs>
        <w:contextualSpacing/>
        <w:rPr>
          <w:bCs/>
          <w:sz w:val="18"/>
          <w:szCs w:val="18"/>
        </w:rPr>
      </w:pPr>
      <w:r w:rsidRPr="00E60722">
        <w:rPr>
          <w:bCs/>
          <w:sz w:val="18"/>
          <w:szCs w:val="18"/>
        </w:rPr>
        <w:t xml:space="preserve">Perkins, D., </w:t>
      </w:r>
      <w:proofErr w:type="spellStart"/>
      <w:r w:rsidRPr="00E60722">
        <w:rPr>
          <w:bCs/>
          <w:sz w:val="18"/>
          <w:szCs w:val="18"/>
        </w:rPr>
        <w:t>Tishman</w:t>
      </w:r>
      <w:proofErr w:type="spellEnd"/>
      <w:r w:rsidRPr="00E60722">
        <w:rPr>
          <w:bCs/>
          <w:sz w:val="18"/>
          <w:szCs w:val="18"/>
        </w:rPr>
        <w:t xml:space="preserve">, S. (2011). El </w:t>
      </w:r>
      <w:proofErr w:type="spellStart"/>
      <w:r w:rsidRPr="00E60722">
        <w:rPr>
          <w:bCs/>
          <w:sz w:val="18"/>
          <w:szCs w:val="18"/>
        </w:rPr>
        <w:t>Lenguaje</w:t>
      </w:r>
      <w:proofErr w:type="spellEnd"/>
      <w:r w:rsidRPr="00E60722">
        <w:rPr>
          <w:bCs/>
          <w:sz w:val="18"/>
          <w:szCs w:val="18"/>
        </w:rPr>
        <w:t xml:space="preserve"> del </w:t>
      </w:r>
      <w:proofErr w:type="spellStart"/>
      <w:r w:rsidRPr="00E60722">
        <w:rPr>
          <w:bCs/>
          <w:sz w:val="18"/>
          <w:szCs w:val="18"/>
        </w:rPr>
        <w:t>pensamiento</w:t>
      </w:r>
      <w:proofErr w:type="spellEnd"/>
      <w:r w:rsidRPr="00E60722">
        <w:rPr>
          <w:bCs/>
          <w:sz w:val="18"/>
          <w:szCs w:val="18"/>
        </w:rPr>
        <w:t xml:space="preserve">. Educadores: Revista de </w:t>
      </w:r>
      <w:proofErr w:type="spellStart"/>
      <w:r w:rsidRPr="00E60722">
        <w:rPr>
          <w:bCs/>
          <w:sz w:val="18"/>
          <w:szCs w:val="18"/>
        </w:rPr>
        <w:t>renovación</w:t>
      </w:r>
      <w:proofErr w:type="spellEnd"/>
      <w:r w:rsidRPr="00E60722">
        <w:rPr>
          <w:bCs/>
          <w:sz w:val="18"/>
          <w:szCs w:val="18"/>
        </w:rPr>
        <w:t xml:space="preserve"> </w:t>
      </w:r>
      <w:proofErr w:type="spellStart"/>
      <w:r w:rsidRPr="00E60722">
        <w:rPr>
          <w:bCs/>
          <w:sz w:val="18"/>
          <w:szCs w:val="18"/>
        </w:rPr>
        <w:t>pedagógica</w:t>
      </w:r>
      <w:proofErr w:type="spellEnd"/>
      <w:r w:rsidRPr="00E60722">
        <w:rPr>
          <w:bCs/>
          <w:sz w:val="18"/>
          <w:szCs w:val="18"/>
        </w:rPr>
        <w:t>, 236,  46-58.</w:t>
      </w:r>
    </w:p>
    <w:p w:rsidR="00397C70" w:rsidRDefault="00397C70" w:rsidP="00397C70">
      <w:pPr>
        <w:tabs>
          <w:tab w:val="left" w:pos="2141"/>
        </w:tabs>
        <w:contextualSpacing/>
        <w:rPr>
          <w:bCs/>
          <w:sz w:val="18"/>
          <w:szCs w:val="18"/>
        </w:rPr>
      </w:pPr>
    </w:p>
    <w:p w:rsidR="00397C70" w:rsidRPr="002B2F54" w:rsidRDefault="00397C70" w:rsidP="00397C70">
      <w:pPr>
        <w:contextualSpacing/>
        <w:rPr>
          <w:b/>
          <w:sz w:val="18"/>
          <w:szCs w:val="18"/>
        </w:rPr>
      </w:pPr>
      <w:r w:rsidRPr="002B2F54">
        <w:rPr>
          <w:i/>
          <w:noProof/>
          <w:sz w:val="18"/>
          <w:szCs w:val="18"/>
        </w:rPr>
        <w:drawing>
          <wp:anchor distT="0" distB="0" distL="114300" distR="114300" simplePos="0" relativeHeight="251659264" behindDoc="0" locked="0" layoutInCell="1" allowOverlap="1" wp14:anchorId="6069F247" wp14:editId="5B808680">
            <wp:simplePos x="0" y="0"/>
            <wp:positionH relativeFrom="column">
              <wp:posOffset>4421505</wp:posOffset>
            </wp:positionH>
            <wp:positionV relativeFrom="paragraph">
              <wp:posOffset>5715</wp:posOffset>
            </wp:positionV>
            <wp:extent cx="1188085" cy="169481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85" cy="1694815"/>
                    </a:xfrm>
                    <a:prstGeom prst="rect">
                      <a:avLst/>
                    </a:prstGeom>
                  </pic:spPr>
                </pic:pic>
              </a:graphicData>
            </a:graphic>
          </wp:anchor>
        </w:drawing>
      </w:r>
      <w:bookmarkStart w:id="0" w:name="_GoBack"/>
      <w:bookmarkEnd w:id="0"/>
    </w:p>
    <w:p w:rsidR="00397C70" w:rsidRPr="002B2F54" w:rsidRDefault="00397C70" w:rsidP="00397C70">
      <w:pPr>
        <w:pStyle w:val="Prrafodelista"/>
        <w:numPr>
          <w:ilvl w:val="0"/>
          <w:numId w:val="3"/>
        </w:numPr>
        <w:contextualSpacing/>
        <w:rPr>
          <w:i/>
          <w:sz w:val="18"/>
          <w:szCs w:val="18"/>
        </w:rPr>
      </w:pPr>
      <w:proofErr w:type="spellStart"/>
      <w:r w:rsidRPr="002B2F54">
        <w:rPr>
          <w:i/>
          <w:sz w:val="18"/>
          <w:szCs w:val="18"/>
        </w:rPr>
        <w:t>Mueve</w:t>
      </w:r>
      <w:proofErr w:type="spellEnd"/>
      <w:r w:rsidRPr="002B2F54">
        <w:rPr>
          <w:i/>
          <w:sz w:val="18"/>
          <w:szCs w:val="18"/>
        </w:rPr>
        <w:t xml:space="preserve"> la </w:t>
      </w:r>
      <w:proofErr w:type="spellStart"/>
      <w:r w:rsidRPr="002B2F54">
        <w:rPr>
          <w:i/>
          <w:sz w:val="18"/>
          <w:szCs w:val="18"/>
        </w:rPr>
        <w:t>Lengua</w:t>
      </w:r>
      <w:proofErr w:type="spellEnd"/>
      <w:r w:rsidRPr="002B2F54">
        <w:rPr>
          <w:i/>
          <w:sz w:val="18"/>
          <w:szCs w:val="18"/>
        </w:rPr>
        <w:t xml:space="preserve">, que el </w:t>
      </w:r>
      <w:proofErr w:type="spellStart"/>
      <w:r w:rsidRPr="002B2F54">
        <w:rPr>
          <w:i/>
          <w:sz w:val="18"/>
          <w:szCs w:val="18"/>
        </w:rPr>
        <w:t>cerebro</w:t>
      </w:r>
      <w:proofErr w:type="spellEnd"/>
      <w:r w:rsidRPr="002B2F54">
        <w:rPr>
          <w:i/>
          <w:sz w:val="18"/>
          <w:szCs w:val="18"/>
        </w:rPr>
        <w:t xml:space="preserve"> te </w:t>
      </w:r>
      <w:proofErr w:type="spellStart"/>
      <w:r w:rsidRPr="002B2F54">
        <w:rPr>
          <w:i/>
          <w:sz w:val="18"/>
          <w:szCs w:val="18"/>
        </w:rPr>
        <w:t>seguirá</w:t>
      </w:r>
      <w:proofErr w:type="spellEnd"/>
      <w:r w:rsidRPr="002B2F54">
        <w:rPr>
          <w:i/>
          <w:sz w:val="18"/>
          <w:szCs w:val="18"/>
        </w:rPr>
        <w:t xml:space="preserve">. 75 acciones </w:t>
      </w:r>
      <w:proofErr w:type="spellStart"/>
      <w:r w:rsidRPr="002B2F54">
        <w:rPr>
          <w:i/>
          <w:sz w:val="18"/>
          <w:szCs w:val="18"/>
        </w:rPr>
        <w:t>lingüísticas</w:t>
      </w:r>
      <w:proofErr w:type="spellEnd"/>
      <w:r w:rsidRPr="002B2F54">
        <w:rPr>
          <w:i/>
          <w:sz w:val="18"/>
          <w:szCs w:val="18"/>
        </w:rPr>
        <w:t xml:space="preserve"> para </w:t>
      </w:r>
      <w:proofErr w:type="spellStart"/>
      <w:r w:rsidRPr="002B2F54">
        <w:rPr>
          <w:i/>
          <w:sz w:val="18"/>
          <w:szCs w:val="18"/>
        </w:rPr>
        <w:t>enseñar</w:t>
      </w:r>
      <w:proofErr w:type="spellEnd"/>
      <w:r w:rsidRPr="002B2F54">
        <w:rPr>
          <w:i/>
          <w:sz w:val="18"/>
          <w:szCs w:val="18"/>
        </w:rPr>
        <w:t xml:space="preserve"> a pensar </w:t>
      </w:r>
      <w:proofErr w:type="spellStart"/>
      <w:r w:rsidRPr="002B2F54">
        <w:rPr>
          <w:i/>
          <w:sz w:val="18"/>
          <w:szCs w:val="18"/>
        </w:rPr>
        <w:t>Ciencias</w:t>
      </w:r>
      <w:proofErr w:type="spellEnd"/>
      <w:r>
        <w:rPr>
          <w:i/>
          <w:sz w:val="18"/>
          <w:szCs w:val="18"/>
        </w:rPr>
        <w:t xml:space="preserve">. </w:t>
      </w:r>
      <w:r w:rsidRPr="002B2F54">
        <w:rPr>
          <w:sz w:val="18"/>
          <w:szCs w:val="18"/>
        </w:rPr>
        <w:t>Barcelona (Graó) Jordi Domènech Casal (2022). Premi Joan Profitós d'assaig Pedagògic.</w:t>
      </w:r>
      <w:r>
        <w:rPr>
          <w:sz w:val="18"/>
          <w:szCs w:val="18"/>
        </w:rPr>
        <w:t xml:space="preserve"> </w:t>
      </w:r>
      <w:hyperlink r:id="rId16" w:history="1">
        <w:r w:rsidRPr="00A7410F">
          <w:rPr>
            <w:rStyle w:val="Hipervnculo"/>
            <w:sz w:val="18"/>
            <w:szCs w:val="18"/>
          </w:rPr>
          <w:t>https://wp.me/p25seH-ZR</w:t>
        </w:r>
      </w:hyperlink>
      <w:r>
        <w:rPr>
          <w:sz w:val="18"/>
          <w:szCs w:val="18"/>
        </w:rPr>
        <w:t xml:space="preserve">  </w:t>
      </w:r>
    </w:p>
    <w:p w:rsidR="00397C70" w:rsidRPr="00AE1234" w:rsidRDefault="00397C70" w:rsidP="00397C70"/>
    <w:p w:rsidR="00397C70" w:rsidRPr="00397C70" w:rsidRDefault="00397C70" w:rsidP="00397C70">
      <w:pPr>
        <w:tabs>
          <w:tab w:val="left" w:pos="2141"/>
        </w:tabs>
        <w:contextualSpacing/>
        <w:rPr>
          <w:bCs/>
          <w:sz w:val="18"/>
          <w:szCs w:val="18"/>
        </w:rPr>
      </w:pPr>
    </w:p>
    <w:p w:rsidR="004A4093" w:rsidRPr="00927300" w:rsidRDefault="004A4093" w:rsidP="004A4093">
      <w:pPr>
        <w:pStyle w:val="Prrafodelista"/>
        <w:tabs>
          <w:tab w:val="left" w:pos="2141"/>
        </w:tabs>
        <w:rPr>
          <w:bCs/>
          <w:sz w:val="18"/>
          <w:szCs w:val="18"/>
        </w:rPr>
      </w:pPr>
    </w:p>
    <w:p w:rsidR="004A4093" w:rsidRPr="00927300" w:rsidRDefault="004A4093" w:rsidP="004A4093">
      <w:pPr>
        <w:rPr>
          <w:szCs w:val="22"/>
        </w:rPr>
      </w:pPr>
    </w:p>
    <w:p w:rsidR="004A4093" w:rsidRPr="00927300" w:rsidRDefault="004A4093" w:rsidP="004A4093">
      <w:pPr>
        <w:rPr>
          <w:szCs w:val="22"/>
        </w:rPr>
      </w:pPr>
    </w:p>
    <w:p w:rsidR="002562C1" w:rsidRDefault="002562C1" w:rsidP="004A4093"/>
    <w:sectPr w:rsidR="002562C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ndale Sans UI">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26A3AF8"/>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310C2D"/>
    <w:multiLevelType w:val="hybridMultilevel"/>
    <w:tmpl w:val="3586BB12"/>
    <w:lvl w:ilvl="0" w:tplc="0C0A0001">
      <w:start w:val="1"/>
      <w:numFmt w:val="bullet"/>
      <w:lvlText w:val=""/>
      <w:lvlJc w:val="left"/>
      <w:pPr>
        <w:ind w:left="720" w:hanging="360"/>
      </w:pPr>
      <w:rPr>
        <w:rFonts w:ascii="Symbol" w:hAnsi="Symbol" w:hint="default"/>
      </w:rPr>
    </w:lvl>
    <w:lvl w:ilvl="1" w:tplc="448049D4">
      <w:numFmt w:val="bullet"/>
      <w:lvlText w:val="•"/>
      <w:lvlJc w:val="left"/>
      <w:pPr>
        <w:ind w:left="1440" w:hanging="360"/>
      </w:pPr>
      <w:rPr>
        <w:rFonts w:ascii="Palatino Linotype" w:eastAsia="Andale Sans UI" w:hAnsi="Palatino Linotype"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25C7A61"/>
    <w:multiLevelType w:val="hybridMultilevel"/>
    <w:tmpl w:val="772C3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093"/>
    <w:rsid w:val="002562C1"/>
    <w:rsid w:val="00397C70"/>
    <w:rsid w:val="004A40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219D0"/>
  <w15:docId w15:val="{5AD7176E-B206-462E-A950-314FF5006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093"/>
    <w:pPr>
      <w:widowControl w:val="0"/>
      <w:suppressAutoHyphens/>
      <w:spacing w:after="0" w:line="240" w:lineRule="auto"/>
    </w:pPr>
    <w:rPr>
      <w:rFonts w:ascii="Palatino Linotype" w:eastAsia="Andale Sans UI" w:hAnsi="Palatino Linotype" w:cs="Times New Roman"/>
      <w:kern w:val="1"/>
      <w:szCs w:val="24"/>
      <w:lang w:val="ca-ES" w:eastAsia="ca-ES"/>
    </w:rPr>
  </w:style>
  <w:style w:type="paragraph" w:styleId="Ttulo1">
    <w:name w:val="heading 1"/>
    <w:basedOn w:val="Normal"/>
    <w:next w:val="Textoindependiente"/>
    <w:link w:val="Ttulo1Car"/>
    <w:qFormat/>
    <w:rsid w:val="004A4093"/>
    <w:pPr>
      <w:keepNext/>
      <w:numPr>
        <w:numId w:val="1"/>
      </w:numPr>
      <w:spacing w:before="240" w:after="120"/>
      <w:outlineLvl w:val="0"/>
    </w:pPr>
    <w:rPr>
      <w:rFonts w:cs="Tahoma"/>
      <w:b/>
      <w:bCs/>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A4093"/>
    <w:rPr>
      <w:rFonts w:ascii="Palatino Linotype" w:eastAsia="Andale Sans UI" w:hAnsi="Palatino Linotype" w:cs="Tahoma"/>
      <w:b/>
      <w:bCs/>
      <w:kern w:val="1"/>
      <w:sz w:val="28"/>
      <w:szCs w:val="24"/>
      <w:lang w:eastAsia="ca-ES"/>
    </w:rPr>
  </w:style>
  <w:style w:type="table" w:styleId="Tablaconcuadrcula">
    <w:name w:val="Table Grid"/>
    <w:basedOn w:val="Tablanormal"/>
    <w:uiPriority w:val="59"/>
    <w:rsid w:val="004A4093"/>
    <w:pPr>
      <w:spacing w:after="0" w:line="240" w:lineRule="auto"/>
    </w:pPr>
    <w:rPr>
      <w:rFonts w:ascii="Times New Roman" w:eastAsia="Times New Roman" w:hAnsi="Times New Roman" w:cs="Times New Roman"/>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4093"/>
    <w:pPr>
      <w:ind w:left="708"/>
    </w:pPr>
  </w:style>
  <w:style w:type="paragraph" w:customStyle="1" w:styleId="Titulo2">
    <w:name w:val="Titulo 2"/>
    <w:basedOn w:val="Ttulo1"/>
    <w:link w:val="Titulo2Car"/>
    <w:qFormat/>
    <w:rsid w:val="004A4093"/>
  </w:style>
  <w:style w:type="character" w:customStyle="1" w:styleId="Titulo2Car">
    <w:name w:val="Titulo 2 Car"/>
    <w:basedOn w:val="Ttulo1Car"/>
    <w:link w:val="Titulo2"/>
    <w:rsid w:val="004A4093"/>
    <w:rPr>
      <w:rFonts w:ascii="Palatino Linotype" w:eastAsia="Andale Sans UI" w:hAnsi="Palatino Linotype" w:cs="Tahoma"/>
      <w:b/>
      <w:bCs/>
      <w:kern w:val="1"/>
      <w:sz w:val="28"/>
      <w:szCs w:val="24"/>
      <w:lang w:eastAsia="ca-ES"/>
    </w:rPr>
  </w:style>
  <w:style w:type="paragraph" w:styleId="Textoindependiente">
    <w:name w:val="Body Text"/>
    <w:basedOn w:val="Normal"/>
    <w:link w:val="TextoindependienteCar"/>
    <w:uiPriority w:val="99"/>
    <w:semiHidden/>
    <w:unhideWhenUsed/>
    <w:rsid w:val="004A4093"/>
    <w:pPr>
      <w:spacing w:after="120"/>
    </w:pPr>
  </w:style>
  <w:style w:type="character" w:customStyle="1" w:styleId="TextoindependienteCar">
    <w:name w:val="Texto independiente Car"/>
    <w:basedOn w:val="Fuentedeprrafopredeter"/>
    <w:link w:val="Textoindependiente"/>
    <w:uiPriority w:val="99"/>
    <w:semiHidden/>
    <w:rsid w:val="004A4093"/>
    <w:rPr>
      <w:rFonts w:ascii="Palatino Linotype" w:eastAsia="Andale Sans UI" w:hAnsi="Palatino Linotype" w:cs="Times New Roman"/>
      <w:kern w:val="1"/>
      <w:szCs w:val="24"/>
      <w:lang w:val="ca-ES" w:eastAsia="ca-ES"/>
    </w:rPr>
  </w:style>
  <w:style w:type="paragraph" w:styleId="Textodeglobo">
    <w:name w:val="Balloon Text"/>
    <w:basedOn w:val="Normal"/>
    <w:link w:val="TextodegloboCar"/>
    <w:uiPriority w:val="99"/>
    <w:semiHidden/>
    <w:unhideWhenUsed/>
    <w:rsid w:val="004A4093"/>
    <w:rPr>
      <w:rFonts w:ascii="Tahoma" w:hAnsi="Tahoma" w:cs="Tahoma"/>
      <w:sz w:val="16"/>
      <w:szCs w:val="16"/>
    </w:rPr>
  </w:style>
  <w:style w:type="character" w:customStyle="1" w:styleId="TextodegloboCar">
    <w:name w:val="Texto de globo Car"/>
    <w:basedOn w:val="Fuentedeprrafopredeter"/>
    <w:link w:val="Textodeglobo"/>
    <w:uiPriority w:val="99"/>
    <w:semiHidden/>
    <w:rsid w:val="004A4093"/>
    <w:rPr>
      <w:rFonts w:ascii="Tahoma" w:eastAsia="Andale Sans UI" w:hAnsi="Tahoma" w:cs="Tahoma"/>
      <w:kern w:val="1"/>
      <w:sz w:val="16"/>
      <w:szCs w:val="16"/>
      <w:lang w:val="ca-ES" w:eastAsia="ca-ES"/>
    </w:rPr>
  </w:style>
  <w:style w:type="character" w:styleId="Hipervnculo">
    <w:name w:val="Hyperlink"/>
    <w:basedOn w:val="Fuentedeprrafopredeter"/>
    <w:uiPriority w:val="99"/>
    <w:unhideWhenUsed/>
    <w:rsid w:val="00397C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p.me/p25seH-Z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803</Words>
  <Characters>4418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dOMÈNECH</dc:creator>
  <cp:lastModifiedBy>MiPc</cp:lastModifiedBy>
  <cp:revision>2</cp:revision>
  <dcterms:created xsi:type="dcterms:W3CDTF">2021-03-28T16:37:00Z</dcterms:created>
  <dcterms:modified xsi:type="dcterms:W3CDTF">2022-10-10T08:50:00Z</dcterms:modified>
</cp:coreProperties>
</file>