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Archaeologic Site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113031</wp:posOffset>
            </wp:positionH>
            <wp:positionV relativeFrom="paragraph">
              <wp:posOffset>690880</wp:posOffset>
            </wp:positionV>
            <wp:extent cx="8496300" cy="569976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96300" cy="5699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7" w:type="default"/>
      <w:pgSz w:h="11906" w:w="16838" w:orient="landscape"/>
      <w:pgMar w:bottom="709" w:top="1134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708" w:line="240" w:lineRule="auto"/>
      <w:jc w:val="right"/>
      <w:rPr>
        <w:rFonts w:ascii="Times New Roman" w:cs="Times New Roman" w:eastAsia="Times New Roman" w:hAnsi="Times New Roman"/>
        <w:b w:val="0"/>
        <w:bCs w:val="0"/>
        <w:color w:val="7f7f7f"/>
        <w:sz w:val="18"/>
        <w:szCs w:val="18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color w:val="7f7f7f"/>
        <w:sz w:val="18"/>
        <w:szCs w:val="18"/>
        <w:vertAlign w:val="baseline"/>
        <w:rtl w:val="0"/>
      </w:rPr>
      <w:t xml:space="preserve">Armstadt 3-Delta |   Human Evolution and Archaeology   |   https://sites.google.com/site/armshtadt3delta/home</w:t>
    </w:r>
  </w:p>
  <w:p w:rsidR="00000000" w:rsidDel="00000000" w:rsidP="00000000" w:rsidRDefault="00000000" w:rsidRPr="00000000" w14:paraId="0000000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rPr>
        <w:rFonts w:ascii="Calibri" w:cs="Calibri" w:eastAsia="Calibri" w:hAnsi="Calibri"/>
        <w:b w:val="0"/>
        <w:bCs w:val="0"/>
        <w:sz w:val="22"/>
        <w:szCs w:val="22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1027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